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9B" w:rsidRDefault="00D47EDB" w:rsidP="00AD3A9B">
      <w:pPr>
        <w:tabs>
          <w:tab w:val="left" w:pos="3780"/>
        </w:tabs>
        <w:jc w:val="center"/>
      </w:pPr>
      <w:r>
        <w:rPr>
          <w:noProof/>
        </w:rPr>
        <w:drawing>
          <wp:inline distT="0" distB="0" distL="0" distR="0">
            <wp:extent cx="736600" cy="914400"/>
            <wp:effectExtent l="0" t="0" r="6350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A9B" w:rsidRPr="00873FF1" w:rsidRDefault="00AD3A9B" w:rsidP="00AD3A9B">
      <w:pPr>
        <w:pStyle w:val="a3"/>
        <w:ind w:left="-284" w:firstLine="0"/>
      </w:pPr>
    </w:p>
    <w:p w:rsidR="00456F5E" w:rsidRDefault="00456F5E" w:rsidP="00AD3A9B">
      <w:pPr>
        <w:pStyle w:val="a3"/>
        <w:ind w:left="-284" w:hanging="256"/>
        <w:jc w:val="both"/>
        <w:rPr>
          <w:spacing w:val="-20"/>
          <w:sz w:val="24"/>
          <w:szCs w:val="24"/>
        </w:rPr>
      </w:pPr>
    </w:p>
    <w:p w:rsidR="00AD3A9B" w:rsidRPr="000D7696" w:rsidRDefault="00AD3A9B" w:rsidP="00AD3A9B">
      <w:pPr>
        <w:pStyle w:val="a3"/>
        <w:ind w:left="-284" w:hanging="256"/>
        <w:jc w:val="both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 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 Я   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 xml:space="preserve">Л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Д А Р С К О ГО  М У Н И Ц И П А Л Ь НО ГО    </w:t>
      </w:r>
      <w:r w:rsidR="00456F5E">
        <w:rPr>
          <w:spacing w:val="-20"/>
          <w:sz w:val="24"/>
          <w:szCs w:val="24"/>
        </w:rPr>
        <w:t>ОКРУГА</w:t>
      </w:r>
    </w:p>
    <w:p w:rsidR="00AD3A9B" w:rsidRPr="000D7696" w:rsidRDefault="00D872A3" w:rsidP="00AD3A9B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И Ж Е </w:t>
      </w:r>
      <w:r w:rsidR="00AD3A9B" w:rsidRPr="000D7696">
        <w:rPr>
          <w:sz w:val="24"/>
          <w:szCs w:val="24"/>
        </w:rPr>
        <w:t>Г О</w:t>
      </w:r>
      <w:r w:rsidR="00456F5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О Д С К О Й      О Б Л А С Т </w:t>
      </w:r>
      <w:r w:rsidR="00AD3A9B" w:rsidRPr="000D7696">
        <w:rPr>
          <w:sz w:val="24"/>
          <w:szCs w:val="24"/>
        </w:rPr>
        <w:t>И</w:t>
      </w:r>
    </w:p>
    <w:p w:rsidR="00AD3A9B" w:rsidRPr="00943C05" w:rsidRDefault="00AD3A9B" w:rsidP="00AD3A9B">
      <w:pPr>
        <w:ind w:left="-284"/>
        <w:jc w:val="center"/>
        <w:rPr>
          <w:sz w:val="20"/>
          <w:szCs w:val="20"/>
        </w:rPr>
      </w:pPr>
    </w:p>
    <w:p w:rsidR="00AD3A9B" w:rsidRPr="00456F5E" w:rsidRDefault="00AD3A9B" w:rsidP="00AD3A9B">
      <w:pPr>
        <w:pStyle w:val="3"/>
        <w:rPr>
          <w:szCs w:val="32"/>
        </w:rPr>
      </w:pPr>
      <w:proofErr w:type="gramStart"/>
      <w:r w:rsidRPr="00456F5E">
        <w:rPr>
          <w:szCs w:val="32"/>
        </w:rPr>
        <w:t>П</w:t>
      </w:r>
      <w:proofErr w:type="gramEnd"/>
      <w:r w:rsidRPr="00456F5E">
        <w:rPr>
          <w:szCs w:val="32"/>
        </w:rPr>
        <w:t xml:space="preserve"> О С Т А Н О В Л Е Н И Е</w:t>
      </w:r>
    </w:p>
    <w:p w:rsidR="00FF1C5B" w:rsidRPr="00FF1C5B" w:rsidRDefault="00FF1C5B" w:rsidP="00FF1C5B"/>
    <w:p w:rsidR="001911F1" w:rsidRPr="00F32F6B" w:rsidRDefault="00A42AC4" w:rsidP="00456F5E">
      <w:pPr>
        <w:jc w:val="both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t>От 22.01.2024</w:t>
      </w:r>
      <w:r w:rsidR="00456F5E">
        <w:rPr>
          <w:rStyle w:val="FontStyle19"/>
          <w:sz w:val="28"/>
          <w:szCs w:val="28"/>
        </w:rPr>
        <w:t xml:space="preserve">                                                                          </w:t>
      </w:r>
      <w:r>
        <w:rPr>
          <w:rStyle w:val="FontStyle19"/>
          <w:sz w:val="28"/>
          <w:szCs w:val="28"/>
        </w:rPr>
        <w:t xml:space="preserve">             </w:t>
      </w:r>
      <w:r w:rsidR="00F32F6B" w:rsidRPr="00F32F6B">
        <w:rPr>
          <w:rStyle w:val="FontStyle19"/>
          <w:sz w:val="28"/>
          <w:szCs w:val="28"/>
        </w:rPr>
        <w:t>№</w:t>
      </w:r>
      <w:r>
        <w:rPr>
          <w:rStyle w:val="FontStyle19"/>
          <w:sz w:val="28"/>
          <w:szCs w:val="28"/>
        </w:rPr>
        <w:t xml:space="preserve"> 183</w:t>
      </w:r>
    </w:p>
    <w:p w:rsidR="00456F5E" w:rsidRPr="00456F5E" w:rsidRDefault="00456F5E" w:rsidP="00731470">
      <w:pPr>
        <w:jc w:val="center"/>
        <w:rPr>
          <w:rStyle w:val="FontStyle19"/>
          <w:b/>
          <w:sz w:val="28"/>
          <w:szCs w:val="28"/>
        </w:rPr>
      </w:pPr>
    </w:p>
    <w:p w:rsidR="008732AF" w:rsidRPr="00456F5E" w:rsidRDefault="00456F5E" w:rsidP="00456F5E">
      <w:pPr>
        <w:jc w:val="center"/>
        <w:rPr>
          <w:b/>
          <w:sz w:val="28"/>
          <w:szCs w:val="28"/>
        </w:rPr>
      </w:pPr>
      <w:r w:rsidRPr="00456F5E">
        <w:rPr>
          <w:rStyle w:val="FontStyle19"/>
          <w:b/>
          <w:sz w:val="28"/>
          <w:szCs w:val="28"/>
        </w:rPr>
        <w:t xml:space="preserve">Об утверждении Плана мероприятий по реализации </w:t>
      </w:r>
      <w:r w:rsidRPr="00456F5E">
        <w:rPr>
          <w:b/>
          <w:sz w:val="28"/>
          <w:szCs w:val="28"/>
        </w:rPr>
        <w:t>в 2024 – 2025 годах Стратегии государственной национальной политики Российской Федерации на период до 2025 года на территории Володарского муниципального округа</w:t>
      </w:r>
      <w:r w:rsidR="008732AF" w:rsidRPr="00456F5E">
        <w:rPr>
          <w:b/>
          <w:sz w:val="28"/>
          <w:szCs w:val="28"/>
        </w:rPr>
        <w:t xml:space="preserve"> </w:t>
      </w:r>
    </w:p>
    <w:p w:rsidR="00E00DA5" w:rsidRDefault="00E00DA5" w:rsidP="00731470">
      <w:pPr>
        <w:pStyle w:val="Style6"/>
        <w:widowControl/>
        <w:spacing w:line="269" w:lineRule="exact"/>
        <w:ind w:left="221" w:right="-1"/>
        <w:jc w:val="center"/>
        <w:rPr>
          <w:b/>
          <w:sz w:val="28"/>
          <w:szCs w:val="28"/>
        </w:rPr>
      </w:pPr>
    </w:p>
    <w:p w:rsidR="001911F1" w:rsidRDefault="001911F1" w:rsidP="00731470">
      <w:pPr>
        <w:pStyle w:val="Style6"/>
        <w:widowControl/>
        <w:spacing w:line="269" w:lineRule="exact"/>
        <w:ind w:left="221" w:right="-1"/>
        <w:jc w:val="center"/>
        <w:rPr>
          <w:b/>
          <w:sz w:val="28"/>
          <w:szCs w:val="28"/>
        </w:rPr>
      </w:pPr>
    </w:p>
    <w:p w:rsidR="00AD3A9B" w:rsidRDefault="00AD3A9B" w:rsidP="00EB205C">
      <w:pPr>
        <w:pStyle w:val="a5"/>
        <w:ind w:firstLine="567"/>
        <w:jc w:val="both"/>
        <w:rPr>
          <w:rStyle w:val="FontStyle19"/>
          <w:b/>
          <w:sz w:val="28"/>
          <w:szCs w:val="28"/>
        </w:rPr>
      </w:pPr>
      <w:r w:rsidRPr="00205BDB">
        <w:rPr>
          <w:rStyle w:val="FontStyle19"/>
          <w:sz w:val="28"/>
          <w:szCs w:val="28"/>
        </w:rPr>
        <w:t xml:space="preserve">В </w:t>
      </w:r>
      <w:r w:rsidR="00456F5E">
        <w:rPr>
          <w:rStyle w:val="FontStyle19"/>
          <w:sz w:val="28"/>
          <w:szCs w:val="28"/>
        </w:rPr>
        <w:t>целях реализации Стратегии государственной национальной политики Российской Федерации до 2025 года</w:t>
      </w:r>
      <w:r w:rsidR="00D872A3">
        <w:rPr>
          <w:rStyle w:val="FontStyle19"/>
          <w:sz w:val="28"/>
          <w:szCs w:val="28"/>
        </w:rPr>
        <w:t>, утвержденной</w:t>
      </w:r>
      <w:r w:rsidR="00456F5E">
        <w:rPr>
          <w:rStyle w:val="FontStyle19"/>
          <w:sz w:val="28"/>
          <w:szCs w:val="28"/>
        </w:rPr>
        <w:t xml:space="preserve"> Указом Президента Российской Федерации от 19 декабря 2012г. №1666 </w:t>
      </w:r>
      <w:proofErr w:type="gramStart"/>
      <w:r w:rsidRPr="00205BDB">
        <w:rPr>
          <w:rStyle w:val="FontStyle19"/>
          <w:b/>
          <w:sz w:val="28"/>
          <w:szCs w:val="28"/>
        </w:rPr>
        <w:t>п</w:t>
      </w:r>
      <w:proofErr w:type="gramEnd"/>
      <w:r w:rsidRPr="00205BDB">
        <w:rPr>
          <w:rStyle w:val="FontStyle19"/>
          <w:b/>
          <w:sz w:val="28"/>
          <w:szCs w:val="28"/>
        </w:rPr>
        <w:t xml:space="preserve"> о с т а н о в л я е т: </w:t>
      </w:r>
    </w:p>
    <w:p w:rsidR="00456F5E" w:rsidRPr="00456F5E" w:rsidRDefault="00456F5E" w:rsidP="00EB205C">
      <w:pPr>
        <w:pStyle w:val="a5"/>
        <w:ind w:firstLine="567"/>
        <w:jc w:val="both"/>
        <w:rPr>
          <w:rStyle w:val="FontStyle19"/>
          <w:sz w:val="28"/>
          <w:szCs w:val="28"/>
        </w:rPr>
      </w:pPr>
    </w:p>
    <w:p w:rsidR="00456F5E" w:rsidRPr="00456F5E" w:rsidRDefault="00B560BE" w:rsidP="00456F5E">
      <w:pPr>
        <w:ind w:firstLine="567"/>
        <w:jc w:val="both"/>
        <w:rPr>
          <w:sz w:val="28"/>
          <w:szCs w:val="28"/>
        </w:rPr>
      </w:pPr>
      <w:r>
        <w:rPr>
          <w:rFonts w:eastAsia="Arial CYR"/>
          <w:sz w:val="28"/>
          <w:szCs w:val="28"/>
        </w:rPr>
        <w:t>1.</w:t>
      </w:r>
      <w:r w:rsidR="00811E9E">
        <w:rPr>
          <w:rFonts w:eastAsia="Arial CYR"/>
          <w:sz w:val="28"/>
          <w:szCs w:val="28"/>
        </w:rPr>
        <w:t xml:space="preserve"> </w:t>
      </w:r>
      <w:r w:rsidR="00456F5E" w:rsidRPr="00456F5E">
        <w:rPr>
          <w:rFonts w:eastAsia="Arial CYR"/>
          <w:sz w:val="28"/>
          <w:szCs w:val="28"/>
        </w:rPr>
        <w:t>Утвердить</w:t>
      </w:r>
      <w:r w:rsidR="00D872A3">
        <w:rPr>
          <w:rFonts w:eastAsia="Arial CYR"/>
          <w:sz w:val="28"/>
          <w:szCs w:val="28"/>
        </w:rPr>
        <w:t xml:space="preserve"> </w:t>
      </w:r>
      <w:r w:rsidR="00456F5E">
        <w:rPr>
          <w:rStyle w:val="FontStyle19"/>
          <w:sz w:val="28"/>
          <w:szCs w:val="28"/>
        </w:rPr>
        <w:t>План</w:t>
      </w:r>
      <w:r w:rsidR="00456F5E" w:rsidRPr="00456F5E">
        <w:rPr>
          <w:rStyle w:val="FontStyle19"/>
          <w:sz w:val="28"/>
          <w:szCs w:val="28"/>
        </w:rPr>
        <w:t xml:space="preserve"> мероприятий по реализации </w:t>
      </w:r>
      <w:r w:rsidR="00456F5E" w:rsidRPr="00456F5E">
        <w:rPr>
          <w:sz w:val="28"/>
          <w:szCs w:val="28"/>
        </w:rPr>
        <w:t xml:space="preserve">в 2024 – 2025 годах Стратегии государственной национальной политики Российской Федерации на период до 2025 года на территории Володарского муниципального округа </w:t>
      </w:r>
      <w:r w:rsidR="00456F5E">
        <w:rPr>
          <w:sz w:val="28"/>
          <w:szCs w:val="28"/>
        </w:rPr>
        <w:t>(далее - План)</w:t>
      </w:r>
      <w:r w:rsidR="00D872A3">
        <w:t xml:space="preserve"> </w:t>
      </w:r>
      <w:r w:rsidR="00D872A3" w:rsidRPr="00D872A3">
        <w:rPr>
          <w:sz w:val="28"/>
          <w:szCs w:val="28"/>
        </w:rPr>
        <w:t>согласно приложению к настоящему постановлению.</w:t>
      </w:r>
    </w:p>
    <w:p w:rsidR="00456F5E" w:rsidRDefault="00937DC6" w:rsidP="00B560BE">
      <w:pPr>
        <w:tabs>
          <w:tab w:val="left" w:pos="709"/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56F5E">
        <w:rPr>
          <w:sz w:val="28"/>
          <w:szCs w:val="28"/>
        </w:rPr>
        <w:t>. Установить, что расходы на выполнение мероприятий Плана осуществляются за счет средств, предусмотренных на финансирование основной деятельности исполнителей мероприятий.</w:t>
      </w:r>
    </w:p>
    <w:p w:rsidR="00D872A3" w:rsidRDefault="00937DC6" w:rsidP="00B560BE">
      <w:pPr>
        <w:tabs>
          <w:tab w:val="left" w:pos="709"/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72A3">
        <w:rPr>
          <w:sz w:val="28"/>
          <w:szCs w:val="28"/>
        </w:rPr>
        <w:t>.</w:t>
      </w:r>
      <w:r w:rsidR="00D872A3" w:rsidRPr="00D872A3">
        <w:t xml:space="preserve"> </w:t>
      </w:r>
      <w:r w:rsidR="00D872A3" w:rsidRPr="00D872A3">
        <w:rPr>
          <w:sz w:val="28"/>
          <w:szCs w:val="28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сайте администрации Володарского муниципального округа.</w:t>
      </w:r>
    </w:p>
    <w:p w:rsidR="00D47EDB" w:rsidRPr="00B560BE" w:rsidRDefault="00937DC6" w:rsidP="00B560BE">
      <w:pPr>
        <w:tabs>
          <w:tab w:val="left" w:pos="709"/>
          <w:tab w:val="left" w:pos="851"/>
        </w:tabs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11E9E">
        <w:rPr>
          <w:sz w:val="28"/>
          <w:szCs w:val="28"/>
        </w:rPr>
        <w:t xml:space="preserve">. </w:t>
      </w:r>
      <w:proofErr w:type="gramStart"/>
      <w:r w:rsidR="00811E9E">
        <w:rPr>
          <w:sz w:val="28"/>
          <w:szCs w:val="28"/>
        </w:rPr>
        <w:t>Контроль за</w:t>
      </w:r>
      <w:proofErr w:type="gramEnd"/>
      <w:r w:rsidR="00811E9E">
        <w:rPr>
          <w:sz w:val="28"/>
          <w:szCs w:val="28"/>
        </w:rPr>
        <w:t xml:space="preserve"> </w:t>
      </w:r>
      <w:r w:rsidR="00300914">
        <w:rPr>
          <w:sz w:val="28"/>
          <w:szCs w:val="28"/>
        </w:rPr>
        <w:t>ис</w:t>
      </w:r>
      <w:r w:rsidR="00811E9E">
        <w:rPr>
          <w:sz w:val="28"/>
          <w:szCs w:val="28"/>
        </w:rPr>
        <w:t>полнением настоящего постановления возложить на заместителя главы</w:t>
      </w:r>
      <w:r w:rsidR="00300914">
        <w:rPr>
          <w:sz w:val="28"/>
          <w:szCs w:val="28"/>
        </w:rPr>
        <w:t xml:space="preserve">, </w:t>
      </w:r>
      <w:r w:rsidR="00811E9E">
        <w:rPr>
          <w:sz w:val="28"/>
          <w:szCs w:val="28"/>
        </w:rPr>
        <w:t xml:space="preserve">начальника </w:t>
      </w:r>
      <w:r w:rsidR="00300914">
        <w:rPr>
          <w:sz w:val="28"/>
          <w:szCs w:val="28"/>
        </w:rPr>
        <w:t>У</w:t>
      </w:r>
      <w:r w:rsidR="00811E9E">
        <w:rPr>
          <w:sz w:val="28"/>
          <w:szCs w:val="28"/>
        </w:rPr>
        <w:t xml:space="preserve">правления социальной политики </w:t>
      </w:r>
      <w:r w:rsidR="00300914">
        <w:rPr>
          <w:sz w:val="28"/>
          <w:szCs w:val="28"/>
        </w:rPr>
        <w:t>администрации Володарского муниципального округа.</w:t>
      </w:r>
    </w:p>
    <w:p w:rsidR="002C68FB" w:rsidRDefault="002C68FB" w:rsidP="00BB1754">
      <w:pPr>
        <w:ind w:firstLine="567"/>
        <w:jc w:val="both"/>
        <w:rPr>
          <w:rStyle w:val="FontStyle19"/>
          <w:sz w:val="28"/>
          <w:szCs w:val="28"/>
        </w:rPr>
      </w:pPr>
    </w:p>
    <w:p w:rsidR="001911F1" w:rsidRDefault="001911F1" w:rsidP="00BB1754">
      <w:pPr>
        <w:ind w:firstLine="567"/>
        <w:jc w:val="both"/>
        <w:rPr>
          <w:rStyle w:val="FontStyle19"/>
          <w:sz w:val="28"/>
          <w:szCs w:val="28"/>
        </w:rPr>
      </w:pPr>
    </w:p>
    <w:p w:rsidR="00811E9E" w:rsidRPr="00205BDB" w:rsidRDefault="00811E9E" w:rsidP="00BB1754">
      <w:pPr>
        <w:ind w:firstLine="567"/>
        <w:jc w:val="both"/>
        <w:rPr>
          <w:rStyle w:val="FontStyle19"/>
          <w:sz w:val="28"/>
          <w:szCs w:val="28"/>
        </w:rPr>
      </w:pPr>
    </w:p>
    <w:p w:rsidR="001B28B1" w:rsidRDefault="00AD3A9B" w:rsidP="00BB2725">
      <w:pPr>
        <w:pStyle w:val="Style7"/>
        <w:widowControl/>
        <w:jc w:val="both"/>
        <w:rPr>
          <w:rStyle w:val="FontStyle19"/>
          <w:sz w:val="28"/>
          <w:szCs w:val="28"/>
        </w:rPr>
      </w:pPr>
      <w:r w:rsidRPr="00205BDB">
        <w:rPr>
          <w:rStyle w:val="FontStyle19"/>
          <w:sz w:val="28"/>
          <w:szCs w:val="28"/>
        </w:rPr>
        <w:t xml:space="preserve">Глава </w:t>
      </w:r>
      <w:r w:rsidR="00EA066F">
        <w:rPr>
          <w:rStyle w:val="FontStyle19"/>
          <w:sz w:val="28"/>
          <w:szCs w:val="28"/>
        </w:rPr>
        <w:t>местного самоуправления</w:t>
      </w:r>
      <w:r w:rsidR="00BB2725">
        <w:rPr>
          <w:rStyle w:val="FontStyle19"/>
          <w:sz w:val="28"/>
          <w:szCs w:val="28"/>
        </w:rPr>
        <w:t xml:space="preserve">                                                  </w:t>
      </w:r>
      <w:r w:rsidR="00DA0462">
        <w:rPr>
          <w:rStyle w:val="FontStyle19"/>
          <w:sz w:val="28"/>
          <w:szCs w:val="28"/>
        </w:rPr>
        <w:t>Г.М.</w:t>
      </w:r>
      <w:r w:rsidR="00A42AC4">
        <w:rPr>
          <w:rStyle w:val="FontStyle19"/>
          <w:sz w:val="28"/>
          <w:szCs w:val="28"/>
        </w:rPr>
        <w:t xml:space="preserve"> </w:t>
      </w:r>
      <w:r w:rsidR="00DA0462">
        <w:rPr>
          <w:rStyle w:val="FontStyle19"/>
          <w:sz w:val="28"/>
          <w:szCs w:val="28"/>
        </w:rPr>
        <w:t>Щанников</w:t>
      </w:r>
    </w:p>
    <w:p w:rsidR="0012175F" w:rsidRDefault="0012175F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12175F" w:rsidRDefault="0012175F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811E9E" w:rsidRDefault="00811E9E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705751" w:rsidRDefault="00705751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  <w:sectPr w:rsidR="00A42AC4" w:rsidSect="00D872A3">
          <w:pgSz w:w="11906" w:h="16838"/>
          <w:pgMar w:top="567" w:right="851" w:bottom="0" w:left="1701" w:header="709" w:footer="709" w:gutter="0"/>
          <w:cols w:space="708"/>
          <w:docGrid w:linePitch="360"/>
        </w:sectPr>
      </w:pPr>
    </w:p>
    <w:p w:rsidR="00A42AC4" w:rsidRPr="00A42AC4" w:rsidRDefault="00A42AC4" w:rsidP="00A42AC4">
      <w:pPr>
        <w:jc w:val="right"/>
      </w:pPr>
      <w:r w:rsidRPr="00A42AC4">
        <w:lastRenderedPageBreak/>
        <w:t xml:space="preserve">Приложение № 1                                                                                                               </w:t>
      </w:r>
    </w:p>
    <w:p w:rsidR="00A42AC4" w:rsidRPr="00A42AC4" w:rsidRDefault="00A42AC4" w:rsidP="00A42AC4">
      <w:pPr>
        <w:jc w:val="right"/>
      </w:pPr>
      <w:r w:rsidRPr="00A42AC4">
        <w:t xml:space="preserve"> к постановлению администрации                                                                       </w:t>
      </w:r>
    </w:p>
    <w:p w:rsidR="00A42AC4" w:rsidRPr="00A42AC4" w:rsidRDefault="00A42AC4" w:rsidP="00A42AC4">
      <w:pPr>
        <w:jc w:val="right"/>
      </w:pPr>
      <w:r w:rsidRPr="00A42AC4">
        <w:t xml:space="preserve">Володарского муниципального района </w:t>
      </w:r>
    </w:p>
    <w:p w:rsidR="00A42AC4" w:rsidRPr="00A42AC4" w:rsidRDefault="00A42AC4" w:rsidP="00A42AC4">
      <w:pPr>
        <w:jc w:val="right"/>
      </w:pPr>
    </w:p>
    <w:p w:rsidR="00A42AC4" w:rsidRPr="00A42AC4" w:rsidRDefault="00A42AC4" w:rsidP="00A42AC4">
      <w:pPr>
        <w:jc w:val="right"/>
      </w:pPr>
      <w:r w:rsidRPr="00A42AC4">
        <w:t xml:space="preserve">                                                                    От 22.01.2024 № 183           </w:t>
      </w:r>
    </w:p>
    <w:p w:rsidR="00A42AC4" w:rsidRPr="00A42AC4" w:rsidRDefault="00A42AC4" w:rsidP="00A42AC4">
      <w:pPr>
        <w:jc w:val="center"/>
      </w:pPr>
    </w:p>
    <w:p w:rsidR="00A42AC4" w:rsidRPr="00A42AC4" w:rsidRDefault="00A42AC4" w:rsidP="00A42AC4">
      <w:pPr>
        <w:jc w:val="center"/>
        <w:rPr>
          <w:sz w:val="28"/>
          <w:szCs w:val="28"/>
        </w:rPr>
      </w:pPr>
    </w:p>
    <w:p w:rsidR="00A42AC4" w:rsidRPr="00A42AC4" w:rsidRDefault="00A42AC4" w:rsidP="00A42AC4">
      <w:pPr>
        <w:jc w:val="center"/>
        <w:rPr>
          <w:b/>
        </w:rPr>
      </w:pPr>
      <w:r w:rsidRPr="00A42AC4">
        <w:rPr>
          <w:b/>
        </w:rPr>
        <w:t>План мероприятий по реализации в 2024 – 2025 годах Стратегии государственной национальной политики Российской Федерации на период до 2025 года на территории Володарского муниципального округа</w:t>
      </w:r>
    </w:p>
    <w:p w:rsidR="00A42AC4" w:rsidRPr="00A42AC4" w:rsidRDefault="00A42AC4" w:rsidP="00A42AC4">
      <w:pPr>
        <w:jc w:val="center"/>
        <w:rPr>
          <w:b/>
        </w:rPr>
      </w:pPr>
    </w:p>
    <w:tbl>
      <w:tblPr>
        <w:tblStyle w:val="ab"/>
        <w:tblW w:w="14709" w:type="dxa"/>
        <w:tblLook w:val="04A0" w:firstRow="1" w:lastRow="0" w:firstColumn="1" w:lastColumn="0" w:noHBand="0" w:noVBand="1"/>
      </w:tblPr>
      <w:tblGrid>
        <w:gridCol w:w="1242"/>
        <w:gridCol w:w="33"/>
        <w:gridCol w:w="5070"/>
        <w:gridCol w:w="2410"/>
        <w:gridCol w:w="5954"/>
      </w:tblGrid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 xml:space="preserve">N </w:t>
            </w:r>
            <w:proofErr w:type="gramStart"/>
            <w:r w:rsidRPr="00A42AC4">
              <w:rPr>
                <w:b/>
              </w:rPr>
              <w:t>п</w:t>
            </w:r>
            <w:proofErr w:type="gramEnd"/>
            <w:r w:rsidRPr="00A42AC4">
              <w:rPr>
                <w:b/>
              </w:rPr>
              <w:t>/п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Срок исполнения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Ответственные исполнители</w:t>
            </w:r>
          </w:p>
          <w:p w:rsidR="00A42AC4" w:rsidRPr="00A42AC4" w:rsidRDefault="00A42AC4" w:rsidP="00A42AC4">
            <w:pPr>
              <w:jc w:val="center"/>
              <w:rPr>
                <w:b/>
              </w:rPr>
            </w:pPr>
          </w:p>
          <w:p w:rsidR="00A42AC4" w:rsidRPr="00A42AC4" w:rsidRDefault="00A42AC4" w:rsidP="00A42AC4">
            <w:pPr>
              <w:jc w:val="center"/>
              <w:rPr>
                <w:b/>
              </w:rPr>
            </w:pP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 xml:space="preserve">I. Обеспечение равноправия граждан, реализации их конституционных прав в сфере государственной национальной политики Российской Федерации 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1.1.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pPr>
              <w:shd w:val="clear" w:color="auto" w:fill="FFFFFF"/>
            </w:pPr>
            <w:r w:rsidRPr="00A42AC4">
              <w:t>Мониторинг обращений граждан о фактах нарушений принципа</w:t>
            </w:r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>равноправия граждан независимо от расы, национальности,</w:t>
            </w:r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 xml:space="preserve">языка, отношения к религии, убеждений, принадлежности </w:t>
            </w:r>
            <w:proofErr w:type="gramStart"/>
            <w:r w:rsidRPr="00A42AC4">
              <w:t>к</w:t>
            </w:r>
            <w:proofErr w:type="gramEnd"/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 xml:space="preserve">общественным объединениям, а также других обстоятельств </w:t>
            </w:r>
            <w:proofErr w:type="gramStart"/>
            <w:r w:rsidRPr="00A42AC4">
              <w:t>при</w:t>
            </w:r>
            <w:proofErr w:type="gramEnd"/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 xml:space="preserve">приеме на работу, при замещении должностей </w:t>
            </w:r>
            <w:proofErr w:type="gramStart"/>
            <w:r w:rsidRPr="00A42AC4">
              <w:t>государственной</w:t>
            </w:r>
            <w:proofErr w:type="gramEnd"/>
            <w:r w:rsidRPr="00A42AC4">
              <w:t xml:space="preserve"> и</w:t>
            </w:r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 xml:space="preserve">муниципальной службы, при формировании кадрового резерва </w:t>
            </w:r>
            <w:proofErr w:type="gramStart"/>
            <w:r w:rsidRPr="00A42AC4">
              <w:t>на</w:t>
            </w:r>
            <w:proofErr w:type="gramEnd"/>
          </w:p>
          <w:p w:rsidR="00A42AC4" w:rsidRPr="00A42AC4" w:rsidRDefault="00A42AC4" w:rsidP="00A42AC4">
            <w:pPr>
              <w:shd w:val="clear" w:color="auto" w:fill="FFFFFF"/>
            </w:pPr>
            <w:r w:rsidRPr="00A42AC4">
              <w:t xml:space="preserve">муниципальном </w:t>
            </w:r>
            <w:proofErr w:type="gramStart"/>
            <w:r w:rsidRPr="00A42AC4">
              <w:t>уровне</w:t>
            </w:r>
            <w:proofErr w:type="gramEnd"/>
          </w:p>
          <w:p w:rsidR="00A42AC4" w:rsidRPr="00A42AC4" w:rsidRDefault="00A42AC4" w:rsidP="00A42AC4"/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t>Администрация Володарского муниципального округа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</w:pPr>
            <w:r w:rsidRPr="00A42AC4">
              <w:rPr>
                <w:b/>
              </w:rPr>
              <w:t>II. Совершенствование муниципального управления в сфере государственной национальной политики Российской Федерации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2.1.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Мониторинг деятельности в сфере образования по организации решения задач государственной национальной политики Российской Федерации в сфере образования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округа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2.2.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 xml:space="preserve">Повышение уровня профессиональной подготовки и компетентности кадров, в том числе муниципальных служащих, в сфере реализации государственной национальной </w:t>
            </w:r>
            <w:r w:rsidRPr="00A42AC4">
              <w:lastRenderedPageBreak/>
              <w:t>политики и государственно-конфессиональных отношений, профилактики экстремизма, терроризма и ксенофобии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lastRenderedPageBreak/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lastRenderedPageBreak/>
              <w:t>2.3.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Проведение совещаний, заседаний межведомственной комиссии по вопросам межнациональных отношений при главе Володарского муниципального округа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не реже 1 раза в квартал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  <w:lang w:val="en-US"/>
              </w:rPr>
              <w:t>I</w:t>
            </w:r>
            <w:r w:rsidRPr="00A42AC4">
              <w:rPr>
                <w:b/>
              </w:rPr>
              <w:t>II.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3.1.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 xml:space="preserve">Реализация комплекса мер, направленных на совершенствование работы по предупреждению межнациональных конфликтов, противодействию этнической и религиозной нетерпимости, ксенофобии и  экстремистским проявлениям среди детей и молодёжи 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/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3.2.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Содействие проведению мероприятий, приуроченных к памятным датам в истории России, в том числе посвященных: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  <w:rPr>
                <w:b/>
              </w:rPr>
            </w:pP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3.3.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Дню славянской письменности и культуры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3.4.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Дню России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 xml:space="preserve">Управление культуры, спорта и молодежной политики администрации Володарского муниципального округа </w:t>
            </w:r>
          </w:p>
          <w:p w:rsidR="00A42AC4" w:rsidRPr="00A42AC4" w:rsidRDefault="00A42AC4" w:rsidP="00A42AC4"/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3.5.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Дню народного единства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 xml:space="preserve">Управление культуры, спорта и молодежной политики администрации Володарского муниципального округа </w:t>
            </w:r>
          </w:p>
          <w:p w:rsidR="00A42AC4" w:rsidRPr="00A42AC4" w:rsidRDefault="00A42AC4" w:rsidP="00A42AC4"/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lastRenderedPageBreak/>
              <w:t>3.6.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Содействие в организации и проведении, а также участие в этнокультурных, религиозных и самобытных мероприятиях национальных меньшинств и конфессий, действующих в Володарском муниципальном округе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округа,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  <w:lang w:val="en-US"/>
              </w:rPr>
              <w:t>IV</w:t>
            </w:r>
            <w:r w:rsidRPr="00A42AC4">
              <w:rPr>
                <w:b/>
              </w:rPr>
              <w:t xml:space="preserve">. Содействие этнокультурному и духовному развитию народов Российской Федерации, проживающих </w:t>
            </w:r>
          </w:p>
          <w:p w:rsidR="00A42AC4" w:rsidRPr="00A42AC4" w:rsidRDefault="00A42AC4" w:rsidP="00A42AC4">
            <w:pPr>
              <w:jc w:val="center"/>
            </w:pPr>
            <w:r w:rsidRPr="00A42AC4">
              <w:rPr>
                <w:b/>
              </w:rPr>
              <w:t>на территории</w:t>
            </w: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4.1.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Участие в организации проведения Всероссийской просветительской акции «Большой этнографический диктант»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  <w:p w:rsidR="00A42AC4" w:rsidRPr="00A42AC4" w:rsidRDefault="00A42AC4" w:rsidP="00A42AC4">
            <w:pPr>
              <w:jc w:val="center"/>
            </w:pP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4.2.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Областной фестиваль патриотической песни «За веру. За Отчизну. За любовь»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февраль 2024 года</w:t>
            </w: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4.3.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Межрегиональный фестиваль народной культуры «</w:t>
            </w:r>
            <w:proofErr w:type="spellStart"/>
            <w:r w:rsidRPr="00A42AC4">
              <w:t>Фролищенские</w:t>
            </w:r>
            <w:proofErr w:type="spellEnd"/>
            <w:r w:rsidRPr="00A42AC4">
              <w:t xml:space="preserve"> </w:t>
            </w:r>
            <w:proofErr w:type="spellStart"/>
            <w:r w:rsidRPr="00A42AC4">
              <w:t>гостебы</w:t>
            </w:r>
            <w:proofErr w:type="spellEnd"/>
            <w:r w:rsidRPr="00A42AC4">
              <w:t>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июнь 2025 года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4.4.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Патриотический кинофестиваль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апрель 2024 года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Муниципальное Автономное Учреждение Культуры «Творческое Объединение «Диалог»</w:t>
            </w: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4.5.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Паломнический туристический маршрут «Святые купола»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 заявкам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ВМЦ</w:t>
            </w: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4.6.</w:t>
            </w:r>
          </w:p>
        </w:tc>
        <w:tc>
          <w:tcPr>
            <w:tcW w:w="5070" w:type="dxa"/>
          </w:tcPr>
          <w:p w:rsidR="00A42AC4" w:rsidRPr="00A42AC4" w:rsidRDefault="00A42AC4" w:rsidP="00A42AC4">
            <w:proofErr w:type="spellStart"/>
            <w:r w:rsidRPr="00A42AC4">
              <w:t>Культуроно</w:t>
            </w:r>
            <w:proofErr w:type="spellEnd"/>
            <w:r w:rsidRPr="00A42AC4">
              <w:t xml:space="preserve"> - познавательный туристический маршрут «</w:t>
            </w:r>
            <w:proofErr w:type="spellStart"/>
            <w:r w:rsidRPr="00A42AC4">
              <w:t>Бугровская</w:t>
            </w:r>
            <w:proofErr w:type="spellEnd"/>
            <w:r w:rsidRPr="00A42AC4">
              <w:t xml:space="preserve"> вотчина»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 заявкам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 xml:space="preserve"> ВМЦ</w:t>
            </w: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4.7.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Фестиваль единоборств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февраль 2024 года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4.8.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Муниципальный фестиваль «Радуга талантов»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февраль, март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ИДК, МАОУ «Гимназия № 1»</w:t>
            </w: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</w:p>
          <w:p w:rsidR="00A42AC4" w:rsidRPr="00A42AC4" w:rsidRDefault="00A42AC4" w:rsidP="00A42AC4">
            <w:pPr>
              <w:jc w:val="center"/>
            </w:pPr>
            <w:r w:rsidRPr="00A42AC4">
              <w:t>4.9.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Организация и проведение районных акций, фестивалей, семинаров, конкурсов и других мероприятий, участие в краевых, всероссийских мероприятиях, направленных на гражданско - патриотическое воспитание молодежи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в течение всего периода</w:t>
            </w:r>
          </w:p>
          <w:p w:rsidR="00A42AC4" w:rsidRPr="00A42AC4" w:rsidRDefault="00A42AC4" w:rsidP="00A42AC4">
            <w:pPr>
              <w:jc w:val="center"/>
            </w:pP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</w:p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V. Развитие системы образования, гражданского патриотического воспитания подрастающих поколений</w:t>
            </w:r>
          </w:p>
          <w:p w:rsidR="00A42AC4" w:rsidRPr="00A42AC4" w:rsidRDefault="00A42AC4" w:rsidP="00A42AC4">
            <w:pPr>
              <w:jc w:val="center"/>
              <w:rPr>
                <w:b/>
              </w:rPr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lastRenderedPageBreak/>
              <w:t>5.1.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Проведение мероприятий, направленных на гражданско-патриотическое воспитание детей и молодежи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5.2.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Мероприятия для детей и юношества, посвященные Международному дню защиты детей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5.3.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Мероприятия для детей и юношества, посвященные Дню семьи, любви и верности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5.4.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Мероприятия для детей и юношества, посвященные Дню российского государственного флага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5.5.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Мероприятия для детей и юношества, посвященные Дню матери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5.6.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Мероприятия, посвященные Дню памяти и скорби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5.7.</w:t>
            </w: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>Фольклорные праздники для детей, молодёжи и подростков, посвящённые Рождеству Христову, Крещению, Масленице, Пасхе,  Медовому и Яблочному спасу и др.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275" w:type="dxa"/>
            <w:gridSpan w:val="2"/>
          </w:tcPr>
          <w:p w:rsidR="00A42AC4" w:rsidRPr="00A42AC4" w:rsidRDefault="00A42AC4" w:rsidP="00A42AC4">
            <w:pPr>
              <w:jc w:val="center"/>
            </w:pPr>
            <w:r w:rsidRPr="00A42AC4">
              <w:t>5.8.</w:t>
            </w:r>
          </w:p>
          <w:p w:rsidR="00A42AC4" w:rsidRPr="00A42AC4" w:rsidRDefault="00A42AC4" w:rsidP="00A42AC4">
            <w:pPr>
              <w:jc w:val="center"/>
            </w:pPr>
          </w:p>
        </w:tc>
        <w:tc>
          <w:tcPr>
            <w:tcW w:w="5070" w:type="dxa"/>
          </w:tcPr>
          <w:p w:rsidR="00A42AC4" w:rsidRPr="00A42AC4" w:rsidRDefault="00A42AC4" w:rsidP="00A42AC4">
            <w:r w:rsidRPr="00A42AC4">
              <w:t xml:space="preserve">Встречи детей и подростков с ветеранами, тружениками тыла, детьми войны и современными военнослужащими, посвящённые празднику Победы, Дню защитника отечества 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Управление культуры, спорта и молодежной политики администрации Володарского муниципального округа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Управление образования администрации Володарского муниципального района</w:t>
            </w:r>
          </w:p>
          <w:p w:rsidR="00A42AC4" w:rsidRPr="00A42AC4" w:rsidRDefault="00A42AC4" w:rsidP="00A42AC4">
            <w:pPr>
              <w:jc w:val="center"/>
            </w:pP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  <w:lang w:val="en-US"/>
              </w:rPr>
              <w:t>VI</w:t>
            </w:r>
            <w:r w:rsidRPr="00A42AC4">
              <w:rPr>
                <w:b/>
              </w:rPr>
              <w:t>. Совершенствование взаимодействия органов местного самоуправления</w:t>
            </w:r>
          </w:p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с институтами гражданского общества при реализации государственной национальной политики Российской Федерации</w:t>
            </w:r>
          </w:p>
          <w:p w:rsidR="00A42AC4" w:rsidRPr="00A42AC4" w:rsidRDefault="00A42AC4" w:rsidP="00A42AC4">
            <w:pPr>
              <w:jc w:val="center"/>
            </w:pPr>
            <w:r w:rsidRPr="00A42AC4">
              <w:rPr>
                <w:b/>
              </w:rPr>
              <w:t>на территории Володарского муниципального округа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rPr>
                <w:lang w:val="en-US"/>
              </w:rPr>
              <w:t>6</w:t>
            </w:r>
            <w:r w:rsidRPr="00A42AC4">
              <w:t>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Привлечение к работе в общественных советах и иных экспертно-консультативных органах представителей национальных общественных объединений и религиозных организаций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Администрация Володарского муниципального округа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VII. Поддержка русского языка как государственного языка Российской Федерации и языков народов России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7.1.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>Проведение мероприятий ко Дню русского языка во время работы летних оздоровительных лагерей:</w:t>
            </w:r>
          </w:p>
          <w:p w:rsidR="00A42AC4" w:rsidRPr="00A42AC4" w:rsidRDefault="00A42AC4" w:rsidP="00A42AC4">
            <w:r w:rsidRPr="00A42AC4">
              <w:lastRenderedPageBreak/>
              <w:t xml:space="preserve">викторины, игры, </w:t>
            </w:r>
            <w:proofErr w:type="spellStart"/>
            <w:r w:rsidRPr="00A42AC4">
              <w:t>квесты</w:t>
            </w:r>
            <w:proofErr w:type="spellEnd"/>
            <w:r w:rsidRPr="00A42AC4">
              <w:t>, конкурсы рисунков, беседы, посещение библиотеки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lastRenderedPageBreak/>
              <w:t>июнь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 xml:space="preserve">Общеобразовательные организации, 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МАУ ДО «ДООЦ «Энергетик»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lastRenderedPageBreak/>
              <w:t>VIII. Создание условий для социальной и культурной адаптации и интеграции мигрантов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8.1.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 xml:space="preserve">Работа руководителей образовательных организаций, педагогов, психологов, социальных педагогов с </w:t>
            </w:r>
            <w:proofErr w:type="gramStart"/>
            <w:r w:rsidRPr="00A42AC4">
              <w:t>обучающимися</w:t>
            </w:r>
            <w:proofErr w:type="gramEnd"/>
            <w:r w:rsidRPr="00A42AC4">
              <w:t xml:space="preserve"> по социализации и адаптации несовершеннолетних обучающихся – иностранных граждан: индивидуальные консультации для детей и родителей (законных представителей), разработка индивидуального образовательного маршрута, помощь в овладении русским языком, определение наставников из числа педагогов и обучающихся, вовлечение во внеурочную, воспитательную деятельность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>в течение всего периода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Общеобразовательные организации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8.2.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r w:rsidRPr="00A42AC4">
              <w:t xml:space="preserve">Мониторинг обучения иностранных граждан 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jc w:val="center"/>
            </w:pPr>
            <w:r w:rsidRPr="00A42AC4">
              <w:t xml:space="preserve">2 раза в год </w:t>
            </w:r>
          </w:p>
          <w:p w:rsidR="00A42AC4" w:rsidRPr="00A42AC4" w:rsidRDefault="00A42AC4" w:rsidP="00A42AC4">
            <w:pPr>
              <w:jc w:val="center"/>
            </w:pPr>
            <w:r w:rsidRPr="00A42AC4">
              <w:t>(октябрь, март)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  <w:rPr>
                <w:sz w:val="28"/>
                <w:szCs w:val="28"/>
              </w:rPr>
            </w:pPr>
            <w:r w:rsidRPr="00A42AC4">
              <w:t>Управление образования администрации Володарского муниципального округа</w:t>
            </w:r>
          </w:p>
        </w:tc>
      </w:tr>
      <w:tr w:rsidR="00A42AC4" w:rsidRPr="00A42AC4" w:rsidTr="003F68B9">
        <w:trPr>
          <w:trHeight w:val="134"/>
        </w:trPr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IX. Информационное обеспечение</w:t>
            </w:r>
          </w:p>
        </w:tc>
      </w:tr>
      <w:tr w:rsidR="00A42AC4" w:rsidRPr="00A42AC4" w:rsidTr="003F68B9"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9.1.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pPr>
              <w:shd w:val="clear" w:color="auto" w:fill="FFFFFF"/>
              <w:spacing w:after="150"/>
              <w:rPr>
                <w:bCs/>
              </w:rPr>
            </w:pPr>
            <w:r w:rsidRPr="00A42AC4">
              <w:t>Информационное сопровождение мероприятий, направленных на укрепление общегражданской идентичности и межнациональной толерантности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keepNext/>
              <w:keepLines/>
              <w:shd w:val="clear" w:color="auto" w:fill="FFFFFF"/>
              <w:spacing w:before="300" w:after="150"/>
              <w:jc w:val="center"/>
              <w:outlineLvl w:val="0"/>
              <w:rPr>
                <w:rFonts w:eastAsiaTheme="majorEastAsia"/>
              </w:rPr>
            </w:pPr>
            <w:r w:rsidRPr="00A42AC4">
              <w:rPr>
                <w:rFonts w:eastAsiaTheme="majorEastAsia"/>
              </w:rPr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СМИ</w:t>
            </w:r>
          </w:p>
        </w:tc>
      </w:tr>
      <w:tr w:rsidR="00A42AC4" w:rsidRPr="00A42AC4" w:rsidTr="003F68B9">
        <w:trPr>
          <w:trHeight w:val="815"/>
        </w:trPr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9.2.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pPr>
              <w:shd w:val="clear" w:color="auto" w:fill="FFFFFF"/>
              <w:spacing w:after="150"/>
              <w:rPr>
                <w:bCs/>
              </w:rPr>
            </w:pPr>
            <w:r w:rsidRPr="00A42AC4">
              <w:t>Размещение информационных материалов о мероприятиях на официальном сайте ОМСУ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keepNext/>
              <w:keepLines/>
              <w:shd w:val="clear" w:color="auto" w:fill="FFFFFF"/>
              <w:spacing w:before="300" w:after="150"/>
              <w:jc w:val="center"/>
              <w:outlineLvl w:val="0"/>
              <w:rPr>
                <w:rFonts w:eastAsiaTheme="majorEastAsia"/>
              </w:rPr>
            </w:pPr>
            <w:r w:rsidRPr="00A42AC4">
              <w:rPr>
                <w:rFonts w:eastAsiaTheme="majorEastAsia"/>
              </w:rPr>
              <w:t>постоянно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>ОМСУ</w:t>
            </w:r>
          </w:p>
        </w:tc>
      </w:tr>
      <w:tr w:rsidR="00A42AC4" w:rsidRPr="00A42AC4" w:rsidTr="003F68B9">
        <w:tc>
          <w:tcPr>
            <w:tcW w:w="14709" w:type="dxa"/>
            <w:gridSpan w:val="5"/>
          </w:tcPr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rPr>
                <w:b/>
              </w:rPr>
              <w:t>X. Международное сотрудничество</w:t>
            </w:r>
          </w:p>
        </w:tc>
      </w:tr>
      <w:tr w:rsidR="00A42AC4" w:rsidRPr="00A42AC4" w:rsidTr="003F68B9">
        <w:trPr>
          <w:trHeight w:val="815"/>
        </w:trPr>
        <w:tc>
          <w:tcPr>
            <w:tcW w:w="1242" w:type="dxa"/>
          </w:tcPr>
          <w:p w:rsidR="00A42AC4" w:rsidRPr="00A42AC4" w:rsidRDefault="00A42AC4" w:rsidP="00A42AC4">
            <w:pPr>
              <w:jc w:val="center"/>
            </w:pPr>
            <w:r w:rsidRPr="00A42AC4">
              <w:t>10.1.</w:t>
            </w:r>
          </w:p>
        </w:tc>
        <w:tc>
          <w:tcPr>
            <w:tcW w:w="5103" w:type="dxa"/>
            <w:gridSpan w:val="2"/>
          </w:tcPr>
          <w:p w:rsidR="00A42AC4" w:rsidRPr="00A42AC4" w:rsidRDefault="00A42AC4" w:rsidP="00A42AC4">
            <w:pPr>
              <w:shd w:val="clear" w:color="auto" w:fill="FFFFFF"/>
              <w:spacing w:after="150"/>
            </w:pPr>
            <w:r w:rsidRPr="00A42AC4">
              <w:t xml:space="preserve">Участие в международных творческих конкурах и фестивалях ежегодно </w:t>
            </w:r>
          </w:p>
        </w:tc>
        <w:tc>
          <w:tcPr>
            <w:tcW w:w="2410" w:type="dxa"/>
          </w:tcPr>
          <w:p w:rsidR="00A42AC4" w:rsidRPr="00A42AC4" w:rsidRDefault="00A42AC4" w:rsidP="00A42AC4">
            <w:pPr>
              <w:keepNext/>
              <w:keepLines/>
              <w:shd w:val="clear" w:color="auto" w:fill="FFFFFF"/>
              <w:spacing w:before="300" w:after="150"/>
              <w:jc w:val="center"/>
              <w:outlineLvl w:val="0"/>
              <w:rPr>
                <w:rFonts w:eastAsiaTheme="majorEastAsia"/>
              </w:rPr>
            </w:pPr>
            <w:r w:rsidRPr="00A42AC4">
              <w:rPr>
                <w:rFonts w:eastAsiaTheme="majorEastAsia"/>
              </w:rPr>
              <w:t>ежегодно</w:t>
            </w:r>
          </w:p>
        </w:tc>
        <w:tc>
          <w:tcPr>
            <w:tcW w:w="5954" w:type="dxa"/>
          </w:tcPr>
          <w:p w:rsidR="00A42AC4" w:rsidRPr="00A42AC4" w:rsidRDefault="00A42AC4" w:rsidP="00A42AC4">
            <w:pPr>
              <w:jc w:val="center"/>
            </w:pPr>
            <w:r w:rsidRPr="00A42AC4">
              <w:t xml:space="preserve">Управление культуры, спорта и молодежной политики администрации Володарского муниципального округа </w:t>
            </w:r>
          </w:p>
          <w:p w:rsidR="00A42AC4" w:rsidRPr="00A42AC4" w:rsidRDefault="00A42AC4" w:rsidP="00A42AC4">
            <w:pPr>
              <w:jc w:val="center"/>
              <w:rPr>
                <w:b/>
              </w:rPr>
            </w:pPr>
            <w:r w:rsidRPr="00A42AC4">
              <w:t>Управление образования администрации Володарского муниципального округа</w:t>
            </w:r>
          </w:p>
        </w:tc>
      </w:tr>
    </w:tbl>
    <w:p w:rsidR="00A42AC4" w:rsidRPr="00A42AC4" w:rsidRDefault="00A42AC4" w:rsidP="00A42AC4">
      <w:pPr>
        <w:jc w:val="center"/>
        <w:rPr>
          <w:b/>
        </w:rPr>
      </w:pPr>
    </w:p>
    <w:p w:rsidR="00A42AC4" w:rsidRPr="00A42AC4" w:rsidRDefault="00A42AC4" w:rsidP="00A42AC4">
      <w:pPr>
        <w:jc w:val="center"/>
        <w:rPr>
          <w:b/>
        </w:rPr>
      </w:pPr>
    </w:p>
    <w:p w:rsidR="00A42AC4" w:rsidRDefault="00A42AC4" w:rsidP="00205BDB">
      <w:pPr>
        <w:pStyle w:val="Style8"/>
        <w:widowControl/>
        <w:tabs>
          <w:tab w:val="left" w:pos="931"/>
        </w:tabs>
        <w:ind w:firstLine="0"/>
        <w:rPr>
          <w:rStyle w:val="FontStyle19"/>
          <w:sz w:val="28"/>
          <w:szCs w:val="28"/>
        </w:rPr>
      </w:pPr>
      <w:bookmarkStart w:id="0" w:name="_GoBack"/>
      <w:bookmarkEnd w:id="0"/>
    </w:p>
    <w:sectPr w:rsidR="00A42AC4" w:rsidSect="002D2E72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A175B"/>
    <w:multiLevelType w:val="singleLevel"/>
    <w:tmpl w:val="0F64EAF2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9B"/>
    <w:rsid w:val="00033BD2"/>
    <w:rsid w:val="000629FE"/>
    <w:rsid w:val="000655A1"/>
    <w:rsid w:val="00065733"/>
    <w:rsid w:val="000C3762"/>
    <w:rsid w:val="000F7F13"/>
    <w:rsid w:val="00103283"/>
    <w:rsid w:val="00106C7B"/>
    <w:rsid w:val="0012175F"/>
    <w:rsid w:val="00127282"/>
    <w:rsid w:val="00132A8E"/>
    <w:rsid w:val="00146214"/>
    <w:rsid w:val="00147F57"/>
    <w:rsid w:val="00155FE0"/>
    <w:rsid w:val="00177C03"/>
    <w:rsid w:val="00185E2E"/>
    <w:rsid w:val="001911F1"/>
    <w:rsid w:val="001B28B1"/>
    <w:rsid w:val="001B7D49"/>
    <w:rsid w:val="00205BDB"/>
    <w:rsid w:val="00232EBE"/>
    <w:rsid w:val="0025306D"/>
    <w:rsid w:val="00283558"/>
    <w:rsid w:val="00284890"/>
    <w:rsid w:val="002C1E1E"/>
    <w:rsid w:val="002C492C"/>
    <w:rsid w:val="002C68FB"/>
    <w:rsid w:val="002E322C"/>
    <w:rsid w:val="002E5F9A"/>
    <w:rsid w:val="00300914"/>
    <w:rsid w:val="00332C98"/>
    <w:rsid w:val="0037329E"/>
    <w:rsid w:val="003B695D"/>
    <w:rsid w:val="003C53B3"/>
    <w:rsid w:val="003F4CEF"/>
    <w:rsid w:val="0042253B"/>
    <w:rsid w:val="004340EB"/>
    <w:rsid w:val="00456F5E"/>
    <w:rsid w:val="00460748"/>
    <w:rsid w:val="00496273"/>
    <w:rsid w:val="004A1D65"/>
    <w:rsid w:val="004A3647"/>
    <w:rsid w:val="004B4E95"/>
    <w:rsid w:val="004C4176"/>
    <w:rsid w:val="005341A0"/>
    <w:rsid w:val="005619D8"/>
    <w:rsid w:val="005761FD"/>
    <w:rsid w:val="005E6541"/>
    <w:rsid w:val="005F7EC9"/>
    <w:rsid w:val="00637D4A"/>
    <w:rsid w:val="006565CE"/>
    <w:rsid w:val="006620DE"/>
    <w:rsid w:val="00692D87"/>
    <w:rsid w:val="006A1AD9"/>
    <w:rsid w:val="006A3548"/>
    <w:rsid w:val="006A7F67"/>
    <w:rsid w:val="006B03CD"/>
    <w:rsid w:val="006B647F"/>
    <w:rsid w:val="006C4AD7"/>
    <w:rsid w:val="006C773B"/>
    <w:rsid w:val="00705751"/>
    <w:rsid w:val="00717A35"/>
    <w:rsid w:val="00731470"/>
    <w:rsid w:val="007334E9"/>
    <w:rsid w:val="007D36A6"/>
    <w:rsid w:val="00811E9E"/>
    <w:rsid w:val="00835BD2"/>
    <w:rsid w:val="00840493"/>
    <w:rsid w:val="00844E37"/>
    <w:rsid w:val="0086135C"/>
    <w:rsid w:val="00866EC7"/>
    <w:rsid w:val="008732AF"/>
    <w:rsid w:val="00937DC6"/>
    <w:rsid w:val="00943D04"/>
    <w:rsid w:val="009462A7"/>
    <w:rsid w:val="00994915"/>
    <w:rsid w:val="009D18D1"/>
    <w:rsid w:val="009F4455"/>
    <w:rsid w:val="009F4EAF"/>
    <w:rsid w:val="009F7F60"/>
    <w:rsid w:val="00A111D9"/>
    <w:rsid w:val="00A42AC4"/>
    <w:rsid w:val="00A54B50"/>
    <w:rsid w:val="00A57DE6"/>
    <w:rsid w:val="00A67BC3"/>
    <w:rsid w:val="00A76776"/>
    <w:rsid w:val="00AA0017"/>
    <w:rsid w:val="00AA45A2"/>
    <w:rsid w:val="00AD20C9"/>
    <w:rsid w:val="00AD3A9B"/>
    <w:rsid w:val="00AE4EA8"/>
    <w:rsid w:val="00B21403"/>
    <w:rsid w:val="00B346A5"/>
    <w:rsid w:val="00B560BE"/>
    <w:rsid w:val="00B57A37"/>
    <w:rsid w:val="00B66103"/>
    <w:rsid w:val="00B77849"/>
    <w:rsid w:val="00BB1754"/>
    <w:rsid w:val="00BB2725"/>
    <w:rsid w:val="00BC4A25"/>
    <w:rsid w:val="00BC798A"/>
    <w:rsid w:val="00BD14E5"/>
    <w:rsid w:val="00BE7C14"/>
    <w:rsid w:val="00BF606B"/>
    <w:rsid w:val="00C05F09"/>
    <w:rsid w:val="00C264A8"/>
    <w:rsid w:val="00C555A0"/>
    <w:rsid w:val="00CB0F35"/>
    <w:rsid w:val="00CD3466"/>
    <w:rsid w:val="00CD5942"/>
    <w:rsid w:val="00CF1FEE"/>
    <w:rsid w:val="00CF39FC"/>
    <w:rsid w:val="00D00C68"/>
    <w:rsid w:val="00D26941"/>
    <w:rsid w:val="00D42E50"/>
    <w:rsid w:val="00D47CA5"/>
    <w:rsid w:val="00D47EDB"/>
    <w:rsid w:val="00D5366F"/>
    <w:rsid w:val="00D57621"/>
    <w:rsid w:val="00D71A03"/>
    <w:rsid w:val="00D72543"/>
    <w:rsid w:val="00D872A3"/>
    <w:rsid w:val="00D958DF"/>
    <w:rsid w:val="00DA0462"/>
    <w:rsid w:val="00DC0EC3"/>
    <w:rsid w:val="00DD1974"/>
    <w:rsid w:val="00DD38A6"/>
    <w:rsid w:val="00DE37D7"/>
    <w:rsid w:val="00DF7E98"/>
    <w:rsid w:val="00E00DA5"/>
    <w:rsid w:val="00E32AC8"/>
    <w:rsid w:val="00E57C74"/>
    <w:rsid w:val="00E67D31"/>
    <w:rsid w:val="00E749A5"/>
    <w:rsid w:val="00E905DD"/>
    <w:rsid w:val="00EA066F"/>
    <w:rsid w:val="00EB205C"/>
    <w:rsid w:val="00ED0F50"/>
    <w:rsid w:val="00ED12EF"/>
    <w:rsid w:val="00EF0CA7"/>
    <w:rsid w:val="00F17D04"/>
    <w:rsid w:val="00F27FCD"/>
    <w:rsid w:val="00F32F6B"/>
    <w:rsid w:val="00F36818"/>
    <w:rsid w:val="00F970D2"/>
    <w:rsid w:val="00FB4F5C"/>
    <w:rsid w:val="00FD62D2"/>
    <w:rsid w:val="00FF1C5B"/>
    <w:rsid w:val="00FF28FE"/>
    <w:rsid w:val="00F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9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D3A9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D3A9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7">
    <w:name w:val="Style7"/>
    <w:basedOn w:val="a"/>
    <w:uiPriority w:val="99"/>
    <w:rsid w:val="00AD3A9B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8">
    <w:name w:val="Style8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character" w:customStyle="1" w:styleId="FontStyle19">
    <w:name w:val="Font Style19"/>
    <w:basedOn w:val="a0"/>
    <w:uiPriority w:val="99"/>
    <w:rsid w:val="00AD3A9B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20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77C0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B1754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uiPriority w:val="99"/>
    <w:rsid w:val="00731470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47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85E2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F1C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F1C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4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A9B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3A9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AD3A9B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D3A9B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Style7">
    <w:name w:val="Style7"/>
    <w:basedOn w:val="a"/>
    <w:uiPriority w:val="99"/>
    <w:rsid w:val="00AD3A9B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8">
    <w:name w:val="Style8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paragraph" w:customStyle="1" w:styleId="Style9">
    <w:name w:val="Style9"/>
    <w:basedOn w:val="a"/>
    <w:uiPriority w:val="99"/>
    <w:rsid w:val="00AD3A9B"/>
    <w:pPr>
      <w:widowControl w:val="0"/>
      <w:autoSpaceDE w:val="0"/>
      <w:autoSpaceDN w:val="0"/>
      <w:adjustRightInd w:val="0"/>
      <w:spacing w:line="274" w:lineRule="exact"/>
      <w:ind w:firstLine="547"/>
      <w:jc w:val="both"/>
    </w:pPr>
  </w:style>
  <w:style w:type="character" w:customStyle="1" w:styleId="FontStyle19">
    <w:name w:val="Font Style19"/>
    <w:basedOn w:val="a0"/>
    <w:uiPriority w:val="99"/>
    <w:rsid w:val="00AD3A9B"/>
    <w:rPr>
      <w:rFonts w:ascii="Times New Roman" w:hAnsi="Times New Roman" w:cs="Times New Roman"/>
      <w:sz w:val="22"/>
      <w:szCs w:val="22"/>
    </w:rPr>
  </w:style>
  <w:style w:type="paragraph" w:styleId="a5">
    <w:name w:val="No Spacing"/>
    <w:uiPriority w:val="1"/>
    <w:qFormat/>
    <w:rsid w:val="00205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177C03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BB1754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basedOn w:val="a0"/>
    <w:uiPriority w:val="99"/>
    <w:rsid w:val="00731470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D47E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7ED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85E2E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FF1C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F1C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42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196A-79D9-4E54-930D-3C871A57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1719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Жаворонкова_К</cp:lastModifiedBy>
  <cp:revision>2</cp:revision>
  <cp:lastPrinted>2016-03-22T08:33:00Z</cp:lastPrinted>
  <dcterms:created xsi:type="dcterms:W3CDTF">2024-01-22T07:57:00Z</dcterms:created>
  <dcterms:modified xsi:type="dcterms:W3CDTF">2024-01-22T07:57:00Z</dcterms:modified>
</cp:coreProperties>
</file>