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DF" w:rsidRDefault="009173A7">
      <w:pPr>
        <w:pStyle w:val="a3"/>
        <w:ind w:left="410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62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9DF" w:rsidRDefault="00CB59DF">
      <w:pPr>
        <w:pStyle w:val="a3"/>
        <w:spacing w:before="10"/>
        <w:rPr>
          <w:sz w:val="10"/>
        </w:rPr>
      </w:pPr>
    </w:p>
    <w:p w:rsidR="00CB59DF" w:rsidRDefault="009173A7">
      <w:pPr>
        <w:tabs>
          <w:tab w:val="left" w:pos="2806"/>
          <w:tab w:val="left" w:pos="5816"/>
        </w:tabs>
        <w:spacing w:before="90"/>
        <w:ind w:left="2105" w:right="655" w:hanging="2002"/>
        <w:rPr>
          <w:b/>
          <w:sz w:val="24"/>
        </w:rPr>
      </w:pPr>
      <w:r>
        <w:rPr>
          <w:b/>
          <w:spacing w:val="14"/>
          <w:sz w:val="24"/>
        </w:rPr>
        <w:t>АДМИНИ</w:t>
      </w:r>
      <w:r>
        <w:rPr>
          <w:b/>
          <w:spacing w:val="-37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РАЦИ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39"/>
          <w:sz w:val="24"/>
        </w:rPr>
        <w:t xml:space="preserve"> </w:t>
      </w:r>
      <w:r>
        <w:rPr>
          <w:b/>
          <w:spacing w:val="12"/>
          <w:sz w:val="24"/>
        </w:rPr>
        <w:t>ОДАРСКОГО</w:t>
      </w:r>
      <w:r>
        <w:rPr>
          <w:b/>
          <w:spacing w:val="14"/>
          <w:sz w:val="24"/>
        </w:rPr>
        <w:t xml:space="preserve"> </w:t>
      </w:r>
      <w:r>
        <w:rPr>
          <w:b/>
          <w:spacing w:val="16"/>
          <w:sz w:val="24"/>
        </w:rPr>
        <w:t>МУНИЦИПАЛЬНО</w:t>
      </w:r>
      <w:r>
        <w:rPr>
          <w:b/>
          <w:spacing w:val="2"/>
          <w:sz w:val="24"/>
        </w:rPr>
        <w:t xml:space="preserve"> </w:t>
      </w:r>
      <w:r>
        <w:rPr>
          <w:b/>
          <w:spacing w:val="10"/>
          <w:sz w:val="24"/>
        </w:rPr>
        <w:t>ГО</w:t>
      </w:r>
      <w:r>
        <w:rPr>
          <w:b/>
          <w:spacing w:val="12"/>
          <w:sz w:val="24"/>
        </w:rPr>
        <w:t xml:space="preserve"> </w:t>
      </w:r>
      <w:r>
        <w:rPr>
          <w:b/>
          <w:spacing w:val="16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</w:p>
    <w:p w:rsidR="00CB59DF" w:rsidRDefault="009173A7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 А 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CB59DF" w:rsidRDefault="009173A7">
      <w:pPr>
        <w:tabs>
          <w:tab w:val="left" w:pos="2280"/>
        </w:tabs>
        <w:spacing w:before="272"/>
        <w:ind w:left="322"/>
        <w:rPr>
          <w:sz w:val="20"/>
        </w:rPr>
      </w:pPr>
      <w:r>
        <w:pict>
          <v:rect id="_x0000_s1027" style="position:absolute;left:0;text-align:left;margin-left:108.6pt;margin-top:31.95pt;width:68.65pt;height:.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left:0;text-align:left;margin-left:197.8pt;margin-top:31.95pt;width:50.4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t>от</w:t>
      </w:r>
      <w:r w:rsidR="00BA78EC">
        <w:rPr>
          <w:sz w:val="20"/>
        </w:rPr>
        <w:t xml:space="preserve"> 14.02.2024</w:t>
      </w:r>
      <w:bookmarkStart w:id="0" w:name="_GoBack"/>
      <w:bookmarkEnd w:id="0"/>
      <w:r>
        <w:rPr>
          <w:sz w:val="20"/>
        </w:rPr>
        <w:tab/>
        <w:t>№</w:t>
      </w:r>
      <w:r w:rsidR="00BA78EC">
        <w:rPr>
          <w:sz w:val="20"/>
        </w:rPr>
        <w:t xml:space="preserve"> 461</w:t>
      </w:r>
    </w:p>
    <w:p w:rsidR="00CB59DF" w:rsidRDefault="00CB59DF">
      <w:pPr>
        <w:pStyle w:val="a3"/>
        <w:spacing w:before="6"/>
        <w:rPr>
          <w:sz w:val="17"/>
        </w:rPr>
      </w:pPr>
    </w:p>
    <w:p w:rsidR="00CB59DF" w:rsidRDefault="009173A7">
      <w:pPr>
        <w:tabs>
          <w:tab w:val="left" w:pos="2892"/>
          <w:tab w:val="left" w:pos="4365"/>
        </w:tabs>
        <w:spacing w:before="89"/>
        <w:ind w:left="1430" w:right="639" w:hanging="576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z w:val="28"/>
        </w:rPr>
        <w:tab/>
        <w:t>аукциона</w:t>
      </w:r>
      <w:r>
        <w:rPr>
          <w:b/>
          <w:sz w:val="28"/>
        </w:rPr>
        <w:tab/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заключения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аренды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р.п.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Фролищи,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Нагорная</w:t>
      </w:r>
      <w:proofErr w:type="gramEnd"/>
      <w:r>
        <w:rPr>
          <w:b/>
          <w:sz w:val="28"/>
        </w:rPr>
        <w:t>,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уч.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</w:t>
      </w:r>
    </w:p>
    <w:p w:rsidR="00CB59DF" w:rsidRDefault="00CB59DF">
      <w:pPr>
        <w:pStyle w:val="a3"/>
        <w:spacing w:before="6"/>
        <w:rPr>
          <w:b/>
          <w:sz w:val="27"/>
        </w:rPr>
      </w:pPr>
    </w:p>
    <w:p w:rsidR="00CB59DF" w:rsidRDefault="009173A7">
      <w:pPr>
        <w:pStyle w:val="a3"/>
        <w:ind w:left="322" w:right="105" w:firstLine="487"/>
        <w:jc w:val="both"/>
        <w:rPr>
          <w:b/>
        </w:rPr>
      </w:pPr>
      <w:proofErr w:type="gramStart"/>
      <w:r>
        <w:t>В соответствии с пунктом 1 статьи 39.11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 Российской</w:t>
      </w:r>
      <w:r>
        <w:rPr>
          <w:spacing w:val="1"/>
        </w:rPr>
        <w:t xml:space="preserve"> </w:t>
      </w:r>
      <w:r>
        <w:t>Федерации от 25 октября 2001 года № 136-ФЗ, на основании 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458</w:t>
      </w:r>
      <w:r>
        <w:rPr>
          <w:spacing w:val="1"/>
        </w:rPr>
        <w:t xml:space="preserve"> </w:t>
      </w:r>
      <w:r>
        <w:t>"Об</w:t>
      </w:r>
      <w:r>
        <w:rPr>
          <w:spacing w:val="-67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 собственности земельные участки, в отношении которых до 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аукционы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земельных</w:t>
      </w:r>
      <w:proofErr w:type="gramEnd"/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заключения договоров аренды таких участков в соответствии со статьей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проводятся",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>области</w:t>
      </w:r>
      <w:r>
        <w:rPr>
          <w:spacing w:val="70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о 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3"/>
        </w:rPr>
        <w:t xml:space="preserve"> </w:t>
      </w:r>
      <w:r>
        <w:rPr>
          <w:b/>
        </w:rPr>
        <w:t>а н</w:t>
      </w:r>
      <w:r>
        <w:rPr>
          <w:b/>
          <w:spacing w:val="-2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л я</w:t>
      </w:r>
      <w:r>
        <w:rPr>
          <w:b/>
          <w:spacing w:val="-3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CB59DF" w:rsidRDefault="009173A7">
      <w:pPr>
        <w:pStyle w:val="a5"/>
        <w:numPr>
          <w:ilvl w:val="0"/>
          <w:numId w:val="1"/>
        </w:numPr>
        <w:tabs>
          <w:tab w:val="left" w:pos="1385"/>
        </w:tabs>
        <w:spacing w:before="1"/>
        <w:ind w:firstLine="767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 на право заключения договора аренды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участка площадью 1001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 кадастровый номер 52:22:0100002:2600,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адрес: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 Федерация, Нижегородская область, Володарский муниципальный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поселок</w:t>
      </w:r>
      <w:r>
        <w:rPr>
          <w:spacing w:val="1"/>
          <w:sz w:val="28"/>
        </w:rPr>
        <w:t xml:space="preserve"> </w:t>
      </w:r>
      <w:r>
        <w:rPr>
          <w:sz w:val="28"/>
        </w:rPr>
        <w:t>Фролищи, р.п.</w:t>
      </w:r>
      <w:r>
        <w:rPr>
          <w:spacing w:val="1"/>
          <w:sz w:val="28"/>
        </w:rPr>
        <w:t xml:space="preserve"> </w:t>
      </w:r>
      <w:r>
        <w:rPr>
          <w:sz w:val="28"/>
        </w:rPr>
        <w:t>Фролищи,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Нагорная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14,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использования: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личного подсобного хозяйства, категория земель: земли 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пунктов.</w:t>
      </w:r>
    </w:p>
    <w:p w:rsidR="00CB59DF" w:rsidRDefault="009173A7">
      <w:pPr>
        <w:pStyle w:val="a5"/>
        <w:numPr>
          <w:ilvl w:val="0"/>
          <w:numId w:val="1"/>
        </w:numPr>
        <w:tabs>
          <w:tab w:val="left" w:pos="1289"/>
        </w:tabs>
        <w:ind w:left="463" w:right="105" w:firstLine="417"/>
        <w:jc w:val="both"/>
        <w:rPr>
          <w:sz w:val="28"/>
        </w:rPr>
      </w:pPr>
      <w:r>
        <w:rPr>
          <w:sz w:val="28"/>
        </w:rPr>
        <w:t>Начальной ценой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 право заключения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 размер ежегодной</w:t>
      </w:r>
      <w:r>
        <w:rPr>
          <w:spacing w:val="70"/>
          <w:sz w:val="28"/>
        </w:rPr>
        <w:t xml:space="preserve"> </w:t>
      </w:r>
      <w:r>
        <w:rPr>
          <w:sz w:val="28"/>
        </w:rPr>
        <w:t>арендной платы,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определѐнный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1998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».</w:t>
      </w:r>
    </w:p>
    <w:p w:rsidR="00CB59DF" w:rsidRDefault="009173A7">
      <w:pPr>
        <w:pStyle w:val="a5"/>
        <w:numPr>
          <w:ilvl w:val="0"/>
          <w:numId w:val="1"/>
        </w:numPr>
        <w:tabs>
          <w:tab w:val="left" w:pos="1425"/>
          <w:tab w:val="left" w:pos="1426"/>
          <w:tab w:val="left" w:pos="2101"/>
          <w:tab w:val="left" w:pos="3861"/>
          <w:tab w:val="left" w:pos="5300"/>
          <w:tab w:val="left" w:pos="5765"/>
          <w:tab w:val="left" w:pos="7682"/>
          <w:tab w:val="left" w:pos="8140"/>
        </w:tabs>
        <w:ind w:left="463" w:right="107" w:firstLine="417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</w:r>
      <w:r>
        <w:rPr>
          <w:sz w:val="28"/>
        </w:rPr>
        <w:t>результатам</w:t>
      </w:r>
      <w:r>
        <w:rPr>
          <w:sz w:val="28"/>
        </w:rPr>
        <w:tab/>
        <w:t>аукциона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2"/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64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участка.</w:t>
      </w:r>
    </w:p>
    <w:p w:rsidR="00CB59DF" w:rsidRDefault="009173A7">
      <w:pPr>
        <w:pStyle w:val="a5"/>
        <w:numPr>
          <w:ilvl w:val="0"/>
          <w:numId w:val="1"/>
        </w:numPr>
        <w:tabs>
          <w:tab w:val="left" w:pos="1458"/>
          <w:tab w:val="left" w:pos="1459"/>
          <w:tab w:val="left" w:pos="3171"/>
          <w:tab w:val="left" w:pos="4377"/>
          <w:tab w:val="left" w:pos="6526"/>
          <w:tab w:val="left" w:pos="7171"/>
          <w:tab w:val="left" w:pos="9166"/>
        </w:tabs>
        <w:spacing w:before="2"/>
        <w:ind w:right="110" w:firstLine="556"/>
        <w:jc w:val="left"/>
        <w:rPr>
          <w:sz w:val="28"/>
        </w:rPr>
      </w:pP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ab/>
        <w:t>данное</w:t>
      </w:r>
      <w:r>
        <w:rPr>
          <w:sz w:val="28"/>
        </w:rPr>
        <w:tab/>
        <w:t>постановление</w:t>
      </w:r>
      <w:r>
        <w:rPr>
          <w:sz w:val="28"/>
        </w:rPr>
        <w:tab/>
        <w:t>на</w:t>
      </w:r>
      <w:r>
        <w:rPr>
          <w:sz w:val="28"/>
        </w:rPr>
        <w:tab/>
        <w:t>официальном</w:t>
      </w:r>
      <w:r>
        <w:rPr>
          <w:sz w:val="28"/>
        </w:rPr>
        <w:tab/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 округа.</w:t>
      </w:r>
    </w:p>
    <w:p w:rsidR="00CB59DF" w:rsidRDefault="009173A7">
      <w:pPr>
        <w:pStyle w:val="a5"/>
        <w:numPr>
          <w:ilvl w:val="0"/>
          <w:numId w:val="1"/>
        </w:numPr>
        <w:tabs>
          <w:tab w:val="left" w:pos="1189"/>
          <w:tab w:val="left" w:pos="6335"/>
        </w:tabs>
        <w:ind w:right="103" w:firstLine="487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85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8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86"/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ab/>
      </w:r>
      <w:r>
        <w:rPr>
          <w:sz w:val="28"/>
        </w:rPr>
        <w:t>постановления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:rsidR="00CB59DF" w:rsidRDefault="00CB59DF">
      <w:pPr>
        <w:pStyle w:val="a3"/>
        <w:rPr>
          <w:sz w:val="30"/>
        </w:rPr>
      </w:pPr>
    </w:p>
    <w:p w:rsidR="00CB59DF" w:rsidRDefault="00CB59DF">
      <w:pPr>
        <w:pStyle w:val="a3"/>
        <w:rPr>
          <w:sz w:val="30"/>
        </w:rPr>
      </w:pPr>
    </w:p>
    <w:p w:rsidR="00CB59DF" w:rsidRDefault="00CB59DF">
      <w:pPr>
        <w:pStyle w:val="a3"/>
        <w:rPr>
          <w:sz w:val="24"/>
        </w:rPr>
      </w:pPr>
    </w:p>
    <w:p w:rsidR="00CB59DF" w:rsidRDefault="009173A7">
      <w:pPr>
        <w:pStyle w:val="a3"/>
        <w:tabs>
          <w:tab w:val="left" w:pos="7361"/>
        </w:tabs>
        <w:ind w:left="322"/>
      </w:pPr>
      <w:r>
        <w:t>Глава</w:t>
      </w:r>
      <w:r>
        <w:rPr>
          <w:spacing w:val="-12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</w:t>
      </w:r>
      <w:r>
        <w:tab/>
      </w:r>
      <w:proofErr w:type="spellStart"/>
      <w:r>
        <w:t>Г.М.Щанников</w:t>
      </w:r>
      <w:proofErr w:type="spellEnd"/>
    </w:p>
    <w:sectPr w:rsidR="00CB59DF">
      <w:type w:val="continuous"/>
      <w:pgSz w:w="11910" w:h="16840"/>
      <w:pgMar w:top="400" w:right="60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F5296"/>
    <w:multiLevelType w:val="hybridMultilevel"/>
    <w:tmpl w:val="0FBE72D8"/>
    <w:lvl w:ilvl="0" w:tplc="416A025E">
      <w:start w:val="1"/>
      <w:numFmt w:val="decimal"/>
      <w:lvlText w:val="%1."/>
      <w:lvlJc w:val="left"/>
      <w:pPr>
        <w:ind w:left="32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617A">
      <w:numFmt w:val="bullet"/>
      <w:lvlText w:val="•"/>
      <w:lvlJc w:val="left"/>
      <w:pPr>
        <w:ind w:left="1280" w:hanging="295"/>
      </w:pPr>
      <w:rPr>
        <w:rFonts w:hint="default"/>
        <w:lang w:val="ru-RU" w:eastAsia="en-US" w:bidi="ar-SA"/>
      </w:rPr>
    </w:lvl>
    <w:lvl w:ilvl="2" w:tplc="F8CA251A">
      <w:numFmt w:val="bullet"/>
      <w:lvlText w:val="•"/>
      <w:lvlJc w:val="left"/>
      <w:pPr>
        <w:ind w:left="2241" w:hanging="295"/>
      </w:pPr>
      <w:rPr>
        <w:rFonts w:hint="default"/>
        <w:lang w:val="ru-RU" w:eastAsia="en-US" w:bidi="ar-SA"/>
      </w:rPr>
    </w:lvl>
    <w:lvl w:ilvl="3" w:tplc="AF8E6BB0">
      <w:numFmt w:val="bullet"/>
      <w:lvlText w:val="•"/>
      <w:lvlJc w:val="left"/>
      <w:pPr>
        <w:ind w:left="3201" w:hanging="295"/>
      </w:pPr>
      <w:rPr>
        <w:rFonts w:hint="default"/>
        <w:lang w:val="ru-RU" w:eastAsia="en-US" w:bidi="ar-SA"/>
      </w:rPr>
    </w:lvl>
    <w:lvl w:ilvl="4" w:tplc="B89A614C">
      <w:numFmt w:val="bullet"/>
      <w:lvlText w:val="•"/>
      <w:lvlJc w:val="left"/>
      <w:pPr>
        <w:ind w:left="4162" w:hanging="295"/>
      </w:pPr>
      <w:rPr>
        <w:rFonts w:hint="default"/>
        <w:lang w:val="ru-RU" w:eastAsia="en-US" w:bidi="ar-SA"/>
      </w:rPr>
    </w:lvl>
    <w:lvl w:ilvl="5" w:tplc="25EA0882">
      <w:numFmt w:val="bullet"/>
      <w:lvlText w:val="•"/>
      <w:lvlJc w:val="left"/>
      <w:pPr>
        <w:ind w:left="5123" w:hanging="295"/>
      </w:pPr>
      <w:rPr>
        <w:rFonts w:hint="default"/>
        <w:lang w:val="ru-RU" w:eastAsia="en-US" w:bidi="ar-SA"/>
      </w:rPr>
    </w:lvl>
    <w:lvl w:ilvl="6" w:tplc="CC3EDFB8">
      <w:numFmt w:val="bullet"/>
      <w:lvlText w:val="•"/>
      <w:lvlJc w:val="left"/>
      <w:pPr>
        <w:ind w:left="6083" w:hanging="295"/>
      </w:pPr>
      <w:rPr>
        <w:rFonts w:hint="default"/>
        <w:lang w:val="ru-RU" w:eastAsia="en-US" w:bidi="ar-SA"/>
      </w:rPr>
    </w:lvl>
    <w:lvl w:ilvl="7" w:tplc="423E9F5C">
      <w:numFmt w:val="bullet"/>
      <w:lvlText w:val="•"/>
      <w:lvlJc w:val="left"/>
      <w:pPr>
        <w:ind w:left="7044" w:hanging="295"/>
      </w:pPr>
      <w:rPr>
        <w:rFonts w:hint="default"/>
        <w:lang w:val="ru-RU" w:eastAsia="en-US" w:bidi="ar-SA"/>
      </w:rPr>
    </w:lvl>
    <w:lvl w:ilvl="8" w:tplc="239ED7C4">
      <w:numFmt w:val="bullet"/>
      <w:lvlText w:val="•"/>
      <w:lvlJc w:val="left"/>
      <w:pPr>
        <w:ind w:left="8005" w:hanging="2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B59DF"/>
    <w:rsid w:val="009173A7"/>
    <w:rsid w:val="00BA78EC"/>
    <w:rsid w:val="00CB59DF"/>
    <w:rsid w:val="00D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87" w:right="31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02" w:firstLine="4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78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8E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87" w:right="31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22" w:right="102" w:firstLine="4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78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8E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2024-02-19T13:38:00Z</dcterms:created>
  <dcterms:modified xsi:type="dcterms:W3CDTF">2024-02-19T13:38:00Z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</Properties>
</file>