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DC" w:rsidRDefault="00D96794">
      <w:pPr>
        <w:pStyle w:val="a3"/>
        <w:ind w:left="472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412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1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CDC" w:rsidRDefault="00D96794">
      <w:pPr>
        <w:tabs>
          <w:tab w:val="left" w:pos="6198"/>
        </w:tabs>
        <w:spacing w:before="197"/>
        <w:ind w:left="2184" w:right="692" w:hanging="1731"/>
        <w:rPr>
          <w:b/>
          <w:sz w:val="24"/>
        </w:rPr>
      </w:pPr>
      <w:r>
        <w:rPr>
          <w:b/>
          <w:spacing w:val="12"/>
          <w:sz w:val="24"/>
        </w:rPr>
        <w:t>АДМИНИСТРАЦИ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2"/>
          <w:sz w:val="24"/>
        </w:rPr>
        <w:t xml:space="preserve"> ВОЛОДАРСКОГО </w:t>
      </w:r>
      <w:r>
        <w:rPr>
          <w:b/>
          <w:spacing w:val="16"/>
          <w:sz w:val="24"/>
        </w:rPr>
        <w:t>МУНИЦИПАЛЬНОГО</w:t>
      </w:r>
      <w:r>
        <w:rPr>
          <w:b/>
          <w:spacing w:val="80"/>
          <w:sz w:val="24"/>
        </w:rPr>
        <w:t xml:space="preserve"> </w:t>
      </w:r>
      <w:r>
        <w:rPr>
          <w:b/>
          <w:spacing w:val="12"/>
          <w:sz w:val="24"/>
        </w:rPr>
        <w:t xml:space="preserve">ОКРУГА </w:t>
      </w:r>
      <w:r>
        <w:rPr>
          <w:b/>
          <w:sz w:val="24"/>
        </w:rPr>
        <w:t>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Г О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 w:rsidR="004201D7">
        <w:rPr>
          <w:b/>
          <w:sz w:val="24"/>
        </w:rPr>
        <w:t xml:space="preserve">Й 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 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 Т И</w:t>
      </w:r>
    </w:p>
    <w:p w:rsidR="00385CDC" w:rsidRDefault="00D96794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4"/>
        </w:rPr>
        <w:t xml:space="preserve"> </w:t>
      </w:r>
      <w:r>
        <w:t>В Л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385CDC" w:rsidRDefault="003F03BB" w:rsidP="0015325D">
      <w:pPr>
        <w:pStyle w:val="a3"/>
        <w:spacing w:before="216"/>
        <w:ind w:left="0"/>
        <w:jc w:val="left"/>
        <w:rPr>
          <w:b/>
          <w:sz w:val="20"/>
        </w:rPr>
      </w:pPr>
      <w:r>
        <w:rPr>
          <w:noProof/>
          <w:lang w:eastAsia="ru-RU"/>
        </w:rPr>
        <w:t xml:space="preserve"> </w:t>
      </w:r>
      <w:r w:rsidR="0015325D">
        <w:rPr>
          <w:noProof/>
          <w:lang w:eastAsia="ru-RU"/>
        </w:rPr>
        <w:t>От 14.03.2024 № 845</w:t>
      </w:r>
    </w:p>
    <w:p w:rsidR="0015325D" w:rsidRPr="0015325D" w:rsidRDefault="0015325D" w:rsidP="0015325D">
      <w:pPr>
        <w:pStyle w:val="a3"/>
        <w:spacing w:before="216"/>
        <w:ind w:left="0"/>
        <w:jc w:val="left"/>
        <w:rPr>
          <w:b/>
          <w:sz w:val="20"/>
        </w:rPr>
      </w:pPr>
    </w:p>
    <w:p w:rsidR="00385CDC" w:rsidRDefault="00D96794" w:rsidP="004201D7">
      <w:pPr>
        <w:ind w:left="49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обеспечении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пожарной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объектов</w:t>
      </w:r>
    </w:p>
    <w:p w:rsidR="00385CDC" w:rsidRDefault="00D96794" w:rsidP="004201D7">
      <w:pPr>
        <w:spacing w:before="2"/>
        <w:ind w:left="1376" w:right="811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населенных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пунктов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 в весенне</w:t>
      </w:r>
      <w:r>
        <w:rPr>
          <w:b/>
          <w:i/>
          <w:sz w:val="28"/>
        </w:rPr>
        <w:t>-</w:t>
      </w:r>
      <w:r>
        <w:rPr>
          <w:b/>
          <w:sz w:val="28"/>
        </w:rPr>
        <w:t>летний период 202</w:t>
      </w:r>
      <w:r w:rsidR="003F03BB">
        <w:rPr>
          <w:b/>
          <w:sz w:val="28"/>
        </w:rPr>
        <w:t>4</w:t>
      </w:r>
      <w:r>
        <w:rPr>
          <w:b/>
          <w:sz w:val="28"/>
        </w:rPr>
        <w:t xml:space="preserve"> года</w:t>
      </w:r>
    </w:p>
    <w:p w:rsidR="004201D7" w:rsidRDefault="004201D7" w:rsidP="004201D7">
      <w:pPr>
        <w:spacing w:before="2"/>
        <w:ind w:left="1376" w:right="811"/>
        <w:jc w:val="center"/>
        <w:rPr>
          <w:b/>
          <w:sz w:val="28"/>
        </w:rPr>
      </w:pPr>
    </w:p>
    <w:p w:rsidR="007E6B4D" w:rsidRDefault="004201D7" w:rsidP="007E6B4D">
      <w:pPr>
        <w:pStyle w:val="a3"/>
        <w:spacing w:line="319" w:lineRule="exact"/>
        <w:ind w:firstLine="720"/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7E6B4D">
        <w:rPr>
          <w:b/>
        </w:rPr>
        <w:t xml:space="preserve">    </w:t>
      </w:r>
      <w:r w:rsidR="007E6B4D">
        <w:t xml:space="preserve"> </w:t>
      </w:r>
    </w:p>
    <w:p w:rsidR="004201D7" w:rsidRDefault="004201D7" w:rsidP="007E6B4D">
      <w:pPr>
        <w:pStyle w:val="a3"/>
        <w:spacing w:line="319" w:lineRule="exact"/>
        <w:ind w:firstLine="720"/>
      </w:pPr>
      <w:r>
        <w:t xml:space="preserve">Руководствуясь требованиями статей 19, 25, 37 Федерального закона от 21 декабря 1994 года № 69-ФЗ «О пожарной безопасности», статьи 63 Федерального закона от 22 июля 2008 года № 123-ФЗ «Технический регламент </w:t>
      </w:r>
      <w:proofErr w:type="gramStart"/>
      <w:r>
        <w:t>о требованиях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2021 года № 1479 (далее - Правила), распоряжения Правительства Нижегородской области от 07 марта 2024 года № 196-р «Об обеспечении пожарной безопасности объектов и населённых пунктов в весенне-летний период 2024 года»</w:t>
      </w:r>
      <w:r w:rsidR="007E6B4D">
        <w:t>,</w:t>
      </w:r>
      <w:r>
        <w:t xml:space="preserve"> а также проведения сезонной пожарно-профилактической операции «Лето» и «Водоисточник», в целях предупреждения пожаров и</w:t>
      </w:r>
      <w:proofErr w:type="gramEnd"/>
      <w:r>
        <w:t xml:space="preserve"> обеспечения безопасности людей в весенне-летний период 2024 года, администрация Володарского   муниципального   округа   Нижегородской  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1. Начальнику отдела гражданской обороны и чрезвычайных ситуаций (далее – ГО и ЧС) администрации Володарского муниципального округа </w:t>
      </w:r>
      <w:proofErr w:type="spellStart"/>
      <w:r>
        <w:t>Финину</w:t>
      </w:r>
      <w:proofErr w:type="spellEnd"/>
      <w:r>
        <w:t xml:space="preserve"> Б.В. до начала пожароопасного сезона 2024 года: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1.1. Совместно с начальником Володарского пожарно-спасательного гарнизона организовать подготовку сил и средств муниципального звена территориальной подсистемы РСЧС Володарского муниципального округа Нижегородской области единой государственной системы предупреждения и ликвидации чрезвычайных ситуаций области к оперативному реагированию в случае возникновения угрозы </w:t>
      </w:r>
      <w:proofErr w:type="spellStart"/>
      <w:r>
        <w:t>лесоторфяных</w:t>
      </w:r>
      <w:proofErr w:type="spellEnd"/>
      <w:r>
        <w:t xml:space="preserve"> пожаров населенным пунктам Володарского муниципального округа Нижегородской области.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1.2. В срок до 15 апреля, совместно с начальником отдела надзорной деятельности и профилактической работы (далее - ОНД и </w:t>
      </w:r>
      <w:proofErr w:type="gramStart"/>
      <w:r>
        <w:t>ПР</w:t>
      </w:r>
      <w:proofErr w:type="gramEnd"/>
      <w:r>
        <w:t>) по Володарскому округу подготовить и направить в адрес начальника управления по работе с территориями и начальников территориальных отделов поселений Володарского муниципального округа информационные письма с рекомендациями по подготовке объектов и жилищного фонда к весенне- летнему пожароопасному периоду 2024 года.</w:t>
      </w:r>
      <w:r w:rsidR="00C21FC9">
        <w:t xml:space="preserve"> </w:t>
      </w:r>
      <w:r w:rsidR="007E6B4D">
        <w:t>Разработать макеты памяток населению</w:t>
      </w:r>
      <w:r w:rsidR="00C21FC9">
        <w:t xml:space="preserve"> по выполнению первичных мер пожарной безопасности, правилам </w:t>
      </w:r>
      <w:r w:rsidR="00C21FC9">
        <w:lastRenderedPageBreak/>
        <w:t>поведения в лесу.</w:t>
      </w:r>
      <w:r>
        <w:t xml:space="preserve">                                                                  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                                                                                                                  </w:t>
      </w:r>
      <w:r w:rsidR="007E6B4D">
        <w:t xml:space="preserve">   </w:t>
      </w:r>
      <w:r w:rsidR="00C21FC9">
        <w:t xml:space="preserve"> 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1.3. В срок до 22 апреля, совместно с начальником ОНД и </w:t>
      </w:r>
      <w:proofErr w:type="gramStart"/>
      <w:r>
        <w:t>ПР</w:t>
      </w:r>
      <w:proofErr w:type="gramEnd"/>
      <w:r>
        <w:t xml:space="preserve"> по Володарскому округу, начальником управления по работе с территориями  организовать комиссионную межведомственную проверку соответствия сведений указанных в паспортах готовности населенных пунктов реальному положению дел на территории.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>1.4. В срок до 25 марта, совместно с начальниками территориальных отделов поселений, силами ЕДДС Володарского муниципального округа организовать круглосуточный мониторинг ситуации в населенных пунктах и на прилегающих территориях. Уточнить порядок связи ЕДДС Володарского муниципального округа с поселениями на территории Володарского муниципального округа. Уточнить наличие сил и средств поселений предназначенных для выполнения первичных мер пожарной безопасности.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>1.5. На весь пожароопасный период организовать взаимодействие с ОМВД России «Володарский» в части профилактики, пресечения правонарушений граждан, связанных с грубыми нарушениями пожарной безопасности.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1.6. </w:t>
      </w:r>
      <w:proofErr w:type="gramStart"/>
      <w:r>
        <w:t>В срок до 25 апреля 2024 года организовать и провести комплексную тренировку для совершенствования взаимодействия ЕДДС с органами повседневного управления муниципального звена ТП РСЧС Володарского муниципального округа, при выполнении ими задач по предназначению в чрезвычайных ситуациях, а также вопросов по управлению силами муниципального звена РСЧС при чрезвычайных ситуациях (происшествиях) различного уровня.</w:t>
      </w:r>
      <w:proofErr w:type="gramEnd"/>
    </w:p>
    <w:p w:rsidR="004201D7" w:rsidRDefault="004201D7" w:rsidP="004201D7">
      <w:pPr>
        <w:pStyle w:val="a3"/>
        <w:spacing w:line="319" w:lineRule="exact"/>
        <w:ind w:firstLine="720"/>
      </w:pPr>
      <w:r>
        <w:t>1.7. В срок до 17 марта  начальнику ЕДДС Володарского муниципального округа организовать корректировку электронных паспортов территорий (объектов).</w:t>
      </w:r>
    </w:p>
    <w:p w:rsidR="004201D7" w:rsidRDefault="004201D7" w:rsidP="004201D7">
      <w:pPr>
        <w:pStyle w:val="a3"/>
        <w:spacing w:line="319" w:lineRule="exact"/>
        <w:ind w:firstLine="720"/>
      </w:pPr>
      <w:r>
        <w:t>1.7. При получении прогнозной информации о высокой пожарной опасности (4 и 5 класс), а также при установлении высокой пожарной опасности по распоряжению председателя КЧС и ПБ, переводить в режим повышенной готовности органы управления и силы муниципального звена территориальной подсистемы РСЧС Володарского муниципального округа Нижегородской области. О принятии соответствующих постановлений информировать через ЕДДС Володарского муниципального округа Главное управление МЧС России по Нижегородской области.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>1.8. Через ЕДДС Володарского муниципального округа организовать экстренное оповещение начальников территориальных отделов Володарского муниципального округа при угрозе распространения природных пожаров на территории Володарского муниципального округа, а также при возникновении пожаров в населенных пунктах.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 Управлению по работе с территориями (Рызаеву Н.И.),  начальникам территориальных отделов поселений Володарского муниципального округа в рамках своих полномочий:</w:t>
      </w:r>
    </w:p>
    <w:p w:rsidR="004201D7" w:rsidRDefault="004201D7" w:rsidP="004201D7">
      <w:pPr>
        <w:pStyle w:val="a3"/>
        <w:spacing w:line="319" w:lineRule="exact"/>
        <w:ind w:firstLine="720"/>
      </w:pPr>
    </w:p>
    <w:p w:rsidR="004201D7" w:rsidRDefault="004201D7" w:rsidP="004201D7">
      <w:pPr>
        <w:pStyle w:val="a3"/>
        <w:spacing w:line="319" w:lineRule="exact"/>
        <w:ind w:firstLine="720"/>
      </w:pPr>
    </w:p>
    <w:p w:rsidR="004201D7" w:rsidRDefault="004201D7" w:rsidP="004201D7">
      <w:pPr>
        <w:pStyle w:val="a3"/>
        <w:spacing w:line="319" w:lineRule="exact"/>
        <w:ind w:firstLine="720"/>
      </w:pPr>
    </w:p>
    <w:p w:rsidR="004201D7" w:rsidRDefault="004201D7" w:rsidP="004201D7">
      <w:pPr>
        <w:pStyle w:val="a3"/>
        <w:spacing w:line="319" w:lineRule="exact"/>
        <w:ind w:firstLine="720"/>
      </w:pPr>
    </w:p>
    <w:p w:rsidR="004201D7" w:rsidRDefault="004201D7" w:rsidP="004201D7">
      <w:pPr>
        <w:pStyle w:val="a3"/>
        <w:spacing w:line="319" w:lineRule="exact"/>
        <w:ind w:firstLine="720"/>
      </w:pPr>
      <w:r>
        <w:lastRenderedPageBreak/>
        <w:t>2.1. Обеспечить исполнение сезонных профилактических мероприятий «Лето», «Особый противопожарный режим» и «Водоисточник», утвержденные постановлением Правительства Нижегородской области от 02.09.2016 г. № 599 «Об утверждении положения о профилактике пожаров в Нижегородской области».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2.2. Организовать разработку в срок до 15 апреля 2024, года планов противопожарных мероприятий по подготовке территорий населенных пунктов и подведомственных объектов к весенн</w:t>
      </w:r>
      <w:proofErr w:type="gramStart"/>
      <w:r>
        <w:t>е-</w:t>
      </w:r>
      <w:proofErr w:type="gramEnd"/>
      <w:r>
        <w:t xml:space="preserve"> летнему периоду 2024 года, в том числе предусматривающие выполнение предписаний ОНД и ПР по Володарскому округу.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2.3. </w:t>
      </w:r>
      <w:proofErr w:type="gramStart"/>
      <w:r>
        <w:t>Организовать выполнение первичных мер пожарной безопасности на территории поселений, в том числе в части разработки и включения мероприятий по обеспечению пожарной безопасности поселений в планы и программы развития Володарского муниципального округа, разработки (корректировки) и организации выполнения муниципальных программ по вопросам обеспечения пожарной безопасности, социальному и экономическому стимулированию участия граждан и организаций в добровольной пожарной охране, созданию и обеспечению деятельности муниципальной</w:t>
      </w:r>
      <w:proofErr w:type="gramEnd"/>
      <w:r>
        <w:t xml:space="preserve"> пожарной охраны, обеспечению населенных пунктов водоисточниками для целей наружного пожаротушения, </w:t>
      </w:r>
      <w:proofErr w:type="spellStart"/>
      <w:r>
        <w:t>водоподающей</w:t>
      </w:r>
      <w:proofErr w:type="spellEnd"/>
      <w:r>
        <w:t xml:space="preserve"> техникой, беспрепятственному проезду пожарной техники к месту пожара,  организации обучения населения мерам пожарной безопасности и проведению противопожарной пропаганды в области пожарной безопасности.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2.4. В срок до 22 апреля 2024 года в населенных пунктах, подверженных угрозе </w:t>
      </w:r>
      <w:proofErr w:type="spellStart"/>
      <w:r>
        <w:t>лесоторфяных</w:t>
      </w:r>
      <w:proofErr w:type="spellEnd"/>
      <w:r>
        <w:t xml:space="preserve"> пожаров,   выполнить мероприятия, исключающие возможность распространения огня на населенные пункты и в обратном направлении (устройство защитных противопожарных полос шириной 10 м, удаление сухой растительности, ликвидация ветхих строений).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2.5. В срок до 30 апреля 2024 года организовать и провести проверку технического состояния противопожарного водоснабжения на территориях населенных пунктов и организаций. Результаты проверок представить в комиссию по чрезвычайным ситуациям и обеспечению пожарной безопасности Володарского муниципального округа.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2.6. В срок до 22 апреля 2024 года организовать подготовку    и представить в администрацию Володарского муниципального округа утвержденные паспорта готовности населенных пунктов, садоводческих товариществ, расположенных в границах поселений, к весенне - летнему пожароопасному сезону 2024 года.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2.7. Принять меры по выполнению противопожарных мероприятий, указанных в предписаниях ОНД и </w:t>
      </w:r>
      <w:proofErr w:type="gramStart"/>
      <w:r>
        <w:t>ПР</w:t>
      </w:r>
      <w:proofErr w:type="gramEnd"/>
      <w:r>
        <w:t xml:space="preserve"> по Володарскому округу, в том числе на объектах социальной сферы с круглосуточным пребыванием людей, жизнеобеспечения, обратив особое внимание на содержание территорий, состояние путей эвакуации, электрооборудования, наличие и исправность первичных средств пожаротушения, систем автоматической противопожарной защиты.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2.8. </w:t>
      </w:r>
      <w:proofErr w:type="gramStart"/>
      <w:r>
        <w:t xml:space="preserve">Принять участие в течении весенне - летнего периода на территориях муниципальных образований в организации противопожарной пропаганды и подготовки населения мерам пожарной безопасности с </w:t>
      </w:r>
      <w:r>
        <w:lastRenderedPageBreak/>
        <w:t>проведением сходов (встреч) с населением по разъяснению мер пожарной безопасности, с использованием возможностей средств массовой информации (печатных и интернет-изданий) и официальных сайтов муниципальных образований, организовать изготовление и распространение памяток (листовок) среди населения на противопожарную тематику.</w:t>
      </w:r>
      <w:proofErr w:type="gramEnd"/>
      <w:r>
        <w:t xml:space="preserve"> Рассмотреть возможность задействовать при этом все объекты с массовым пребыванием людей, имеющие систему оповещения.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2.9. В целях исполнения статьи 34 Федерального закона от 21 декабря 1994 года № 69-ФЗ «О пожарной безопасности» дополнительно проинформировать граждан до 15 апреля 2024 года об утвержденных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2.10. В течени</w:t>
      </w:r>
      <w:proofErr w:type="gramStart"/>
      <w:r>
        <w:t>и</w:t>
      </w:r>
      <w:proofErr w:type="gramEnd"/>
      <w:r>
        <w:t xml:space="preserve"> всего пожароопасного периода, обеспечить в рамках полномочий принятие мер административно- правового характера по пресечению правонарушений, связанных с несанкционированным выбросом, складированием, а также сжиганием мусора, отходов и сухой травы, ответственность за совершение которых предусмотрена частью 4 статьи 3.1. Кодекса Нижегородской области об административных правонарушениях.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2.11. Организовать работу по реализации положений Федерального закона от 6 мая 2011 года № 100-ФЗ «О добровольной пожарной охране» по вопросам обеспечения деятельности подразделений добровольной пожарной охраны в населенных пунктах.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2.12. Во взаимодействии со 101- ПСЧ 2 ПСО ФПС ГПС ГУ МЧС России по Нижегородской области, в срок до 22 апреля 2023 года провести смотры всей пожарной, </w:t>
      </w:r>
      <w:proofErr w:type="spellStart"/>
      <w:r>
        <w:t>водоподающей</w:t>
      </w:r>
      <w:proofErr w:type="spellEnd"/>
      <w:r>
        <w:t xml:space="preserve">  и  инженерной  техники.      Закрепить за каждой пожарной мотопомпой мотористов из числа членов добровольной пожарной охраны и определить порядок доставки мотопомп к месту пожара.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2.13. До наступления осенне-зимнего периода, в пределах средств, выделяемых на обслуживание граждан пожилого возраста и инвалидов, многодетных семей, оказать материальную помощь в ремонте печей и электропроводки, эксплуатируемых в пожароопасном состоянии.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2.14. До наступления пожароопасного периода, совместно с начальником ЕДДС, проверить систему экстренного оповещения населения при угрозе распространения природных пожаров на территорию населенных пунктов, а также при возникновении пожаров в населенном пункте, порядок эвакуации населения в безопасные районы.</w:t>
      </w:r>
    </w:p>
    <w:p w:rsidR="004201D7" w:rsidRDefault="004201D7" w:rsidP="004201D7">
      <w:pPr>
        <w:pStyle w:val="a3"/>
        <w:spacing w:line="319" w:lineRule="exact"/>
        <w:ind w:firstLine="720"/>
      </w:pPr>
      <w:r>
        <w:t>2.15. В случае введения особого противопожарного режима на территории Нижегородской области, предусмотреть введение дополнительных мер пожарной безопасности, в том числе ограничение пребывания граждан в лесах, территориях торфяников (въезд транспортных средств), разведения костров и проведения пожароопасных работ, организацию патрулирования населенных пунктов.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2.16.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населенных пунктах. Привлечь к данным </w:t>
      </w:r>
      <w:r>
        <w:lastRenderedPageBreak/>
        <w:t>мероприятиям ответственных лиц (старост) населенных пунктов. До наступления пожароопасного периода провести инструкторские занятия с указанными лицами по действиям при угрозе распространения природных пожаров на территории нас</w:t>
      </w:r>
      <w:bookmarkStart w:id="0" w:name="_GoBack"/>
      <w:bookmarkEnd w:id="0"/>
      <w:r>
        <w:t>еленных пунктов.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3. Начальнику управления образования (Соловьевой Н.Г.)                                                                                              </w:t>
      </w:r>
    </w:p>
    <w:p w:rsidR="004201D7" w:rsidRDefault="004201D7" w:rsidP="004201D7">
      <w:pPr>
        <w:pStyle w:val="a3"/>
        <w:spacing w:line="319" w:lineRule="exact"/>
        <w:ind w:left="709" w:firstLine="635"/>
      </w:pPr>
      <w:r>
        <w:t>3.1 Совместно с руководителями организаций отдыха детей и их оздоровления, расположенных на территории округа и   подверженных угрозе распространения лесных пожаров, разработать и утвердить в соответствии с разделом ХХ Правил, паспорта территорий организации отдыха и оздоровления детей по форме, установленной приложениями №№ 8 и 9 к Правилам, и оформить в 3 экземплярах в течени</w:t>
      </w:r>
      <w:proofErr w:type="gramStart"/>
      <w:r>
        <w:t>и</w:t>
      </w:r>
      <w:proofErr w:type="gramEnd"/>
      <w:r>
        <w:t xml:space="preserve"> 15 дней со дня принятия постановления Правительства Нижегородской области, утверждающего перечень населенных пунктов, территорий организации отдыха детей и их оздоровления, подверженных угрозе лесных пожаров.  </w:t>
      </w:r>
      <w:r>
        <w:tab/>
      </w:r>
      <w:r>
        <w:tab/>
      </w:r>
      <w:r>
        <w:tab/>
        <w:t xml:space="preserve">        </w:t>
      </w:r>
      <w:r>
        <w:tab/>
        <w:t xml:space="preserve">                                                           </w:t>
      </w:r>
    </w:p>
    <w:p w:rsidR="004201D7" w:rsidRDefault="004201D7" w:rsidP="004201D7">
      <w:pPr>
        <w:pStyle w:val="a3"/>
        <w:spacing w:line="319" w:lineRule="exact"/>
        <w:ind w:left="709" w:firstLine="635"/>
      </w:pPr>
      <w:r>
        <w:t>3.2. В срок до 15 апреля проверить готовность  и укомплектованность пунктов   временного размещения на случай вынужденной эвакуации в безопасные районы.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4. Рекомендовать Начальнику 101- ПСЧ 2 ПСО ФПС ГПС Главного управления МЧС России по Нижегородской области </w:t>
      </w:r>
      <w:proofErr w:type="spellStart"/>
      <w:r>
        <w:t>Копкину</w:t>
      </w:r>
      <w:proofErr w:type="spellEnd"/>
      <w:r>
        <w:t xml:space="preserve"> Е.А. </w:t>
      </w:r>
    </w:p>
    <w:p w:rsidR="004201D7" w:rsidRDefault="004201D7" w:rsidP="004201D7">
      <w:pPr>
        <w:pStyle w:val="a3"/>
        <w:spacing w:line="319" w:lineRule="exact"/>
        <w:ind w:firstLine="720"/>
      </w:pPr>
      <w:r>
        <w:t>4.1. Организовать подготовку и постоянную готовность сил и средств частей Володарского пожарно - спасательного гарнизона к оперативному тушению пожаров.</w:t>
      </w:r>
    </w:p>
    <w:p w:rsidR="004201D7" w:rsidRDefault="004201D7" w:rsidP="004201D7">
      <w:pPr>
        <w:pStyle w:val="a3"/>
        <w:spacing w:line="319" w:lineRule="exact"/>
        <w:ind w:firstLine="720"/>
      </w:pPr>
      <w:r>
        <w:t>4.2. Уточнить расчет сил и средств, порядок связи и взаимодействия с лесными хозяйствами на территории Володарского муниципального округа при возникновении пожара в лесной зоне и угрозе переноса огня на населенный пункт.</w:t>
      </w:r>
    </w:p>
    <w:p w:rsidR="004201D7" w:rsidRDefault="004201D7" w:rsidP="004201D7">
      <w:pPr>
        <w:pStyle w:val="a3"/>
        <w:spacing w:line="319" w:lineRule="exact"/>
        <w:ind w:firstLine="720"/>
      </w:pPr>
      <w:r>
        <w:t>5. Рекомендовать руководителям предприятий и организаций в рамках своих полномочий:</w:t>
      </w:r>
    </w:p>
    <w:p w:rsidR="004201D7" w:rsidRDefault="004201D7" w:rsidP="004201D7">
      <w:pPr>
        <w:pStyle w:val="a3"/>
        <w:spacing w:line="319" w:lineRule="exact"/>
        <w:ind w:firstLine="720"/>
      </w:pPr>
      <w:r>
        <w:t>5.1. Организовать до начала пожароопасного сезона проверки технического состояния источников противопожарного водоснабжения на территории организаций и принять меры к своевременному ремонту и обслуживанию.</w:t>
      </w:r>
    </w:p>
    <w:p w:rsidR="004201D7" w:rsidRDefault="004201D7" w:rsidP="004201D7">
      <w:pPr>
        <w:pStyle w:val="a3"/>
        <w:spacing w:line="319" w:lineRule="exact"/>
        <w:ind w:firstLine="720"/>
      </w:pPr>
      <w:r>
        <w:t>5.2. Провести своевременную уборку мусора, сухой растительности и покос травы на земельных участках, находящихся в собственности (пользовании).</w:t>
      </w:r>
    </w:p>
    <w:p w:rsidR="004201D7" w:rsidRDefault="004201D7" w:rsidP="004201D7">
      <w:pPr>
        <w:pStyle w:val="a3"/>
        <w:spacing w:line="319" w:lineRule="exact"/>
        <w:ind w:firstLine="720"/>
      </w:pPr>
      <w:r>
        <w:t>5.3. При наличии территории прилегающей к лесу, обеспечить ее очистку от валежника, сухой растительности, порубочных остатков, мусора и других горючих материалов на полосе не менее 10 метров от леса.</w:t>
      </w:r>
    </w:p>
    <w:p w:rsidR="004201D7" w:rsidRDefault="004201D7" w:rsidP="004201D7">
      <w:pPr>
        <w:pStyle w:val="a3"/>
        <w:spacing w:line="319" w:lineRule="exact"/>
        <w:ind w:firstLine="720"/>
      </w:pPr>
      <w:r>
        <w:t>6. Настоящее постановления подлежит опубликованию в районной газете «Знамя» и на официальном интернет-сайте администрации Володарского муниципального округа.</w:t>
      </w:r>
    </w:p>
    <w:p w:rsidR="004201D7" w:rsidRDefault="004201D7" w:rsidP="004201D7">
      <w:pPr>
        <w:pStyle w:val="a3"/>
        <w:spacing w:line="319" w:lineRule="exact"/>
        <w:ind w:firstLine="720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управления по работе с территориями  администрации Володарского муниципального округа Рызаева Н.И.</w:t>
      </w:r>
    </w:p>
    <w:p w:rsidR="004201D7" w:rsidRDefault="004201D7" w:rsidP="004201D7">
      <w:pPr>
        <w:pStyle w:val="a3"/>
        <w:spacing w:line="319" w:lineRule="exact"/>
      </w:pPr>
    </w:p>
    <w:p w:rsidR="004201D7" w:rsidRDefault="004201D7" w:rsidP="004201D7">
      <w:pPr>
        <w:pStyle w:val="a3"/>
        <w:spacing w:line="319" w:lineRule="exact"/>
      </w:pPr>
    </w:p>
    <w:p w:rsidR="004201D7" w:rsidRDefault="004201D7" w:rsidP="004201D7">
      <w:pPr>
        <w:pStyle w:val="a3"/>
        <w:spacing w:line="319" w:lineRule="exact"/>
      </w:pPr>
      <w:r>
        <w:t xml:space="preserve">Глава местного самоуправления </w:t>
      </w:r>
    </w:p>
    <w:p w:rsidR="00385CDC" w:rsidRDefault="004201D7" w:rsidP="004201D7">
      <w:pPr>
        <w:pStyle w:val="a3"/>
        <w:spacing w:line="319" w:lineRule="exact"/>
      </w:pPr>
      <w:r>
        <w:t>Володарского муниципального округа</w:t>
      </w:r>
      <w:r>
        <w:tab/>
        <w:t xml:space="preserve">                                   Г.М. Щанников</w:t>
      </w:r>
    </w:p>
    <w:sectPr w:rsidR="00385CDC" w:rsidSect="004201D7">
      <w:type w:val="continuous"/>
      <w:pgSz w:w="11920" w:h="16850"/>
      <w:pgMar w:top="11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4613A"/>
    <w:multiLevelType w:val="hybridMultilevel"/>
    <w:tmpl w:val="50CC2648"/>
    <w:lvl w:ilvl="0" w:tplc="02F844D6">
      <w:start w:val="1"/>
      <w:numFmt w:val="decimal"/>
      <w:lvlText w:val="%1."/>
      <w:lvlJc w:val="left"/>
      <w:pPr>
        <w:ind w:left="313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63B8E">
      <w:numFmt w:val="bullet"/>
      <w:lvlText w:val="•"/>
      <w:lvlJc w:val="left"/>
      <w:pPr>
        <w:ind w:left="1569" w:hanging="296"/>
      </w:pPr>
      <w:rPr>
        <w:rFonts w:hint="default"/>
        <w:lang w:val="ru-RU" w:eastAsia="en-US" w:bidi="ar-SA"/>
      </w:rPr>
    </w:lvl>
    <w:lvl w:ilvl="2" w:tplc="20420732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3" w:tplc="7A5EEE7E">
      <w:numFmt w:val="bullet"/>
      <w:lvlText w:val="•"/>
      <w:lvlJc w:val="left"/>
      <w:pPr>
        <w:ind w:left="3467" w:hanging="296"/>
      </w:pPr>
      <w:rPr>
        <w:rFonts w:hint="default"/>
        <w:lang w:val="ru-RU" w:eastAsia="en-US" w:bidi="ar-SA"/>
      </w:rPr>
    </w:lvl>
    <w:lvl w:ilvl="4" w:tplc="E18A0874">
      <w:numFmt w:val="bullet"/>
      <w:lvlText w:val="•"/>
      <w:lvlJc w:val="left"/>
      <w:pPr>
        <w:ind w:left="4416" w:hanging="296"/>
      </w:pPr>
      <w:rPr>
        <w:rFonts w:hint="default"/>
        <w:lang w:val="ru-RU" w:eastAsia="en-US" w:bidi="ar-SA"/>
      </w:rPr>
    </w:lvl>
    <w:lvl w:ilvl="5" w:tplc="B87049C6">
      <w:numFmt w:val="bullet"/>
      <w:lvlText w:val="•"/>
      <w:lvlJc w:val="left"/>
      <w:pPr>
        <w:ind w:left="5365" w:hanging="296"/>
      </w:pPr>
      <w:rPr>
        <w:rFonts w:hint="default"/>
        <w:lang w:val="ru-RU" w:eastAsia="en-US" w:bidi="ar-SA"/>
      </w:rPr>
    </w:lvl>
    <w:lvl w:ilvl="6" w:tplc="88EE841A">
      <w:numFmt w:val="bullet"/>
      <w:lvlText w:val="•"/>
      <w:lvlJc w:val="left"/>
      <w:pPr>
        <w:ind w:left="6314" w:hanging="296"/>
      </w:pPr>
      <w:rPr>
        <w:rFonts w:hint="default"/>
        <w:lang w:val="ru-RU" w:eastAsia="en-US" w:bidi="ar-SA"/>
      </w:rPr>
    </w:lvl>
    <w:lvl w:ilvl="7" w:tplc="7D3AAD02">
      <w:numFmt w:val="bullet"/>
      <w:lvlText w:val="•"/>
      <w:lvlJc w:val="left"/>
      <w:pPr>
        <w:ind w:left="7263" w:hanging="296"/>
      </w:pPr>
      <w:rPr>
        <w:rFonts w:hint="default"/>
        <w:lang w:val="ru-RU" w:eastAsia="en-US" w:bidi="ar-SA"/>
      </w:rPr>
    </w:lvl>
    <w:lvl w:ilvl="8" w:tplc="BDBA0DF0">
      <w:numFmt w:val="bullet"/>
      <w:lvlText w:val="•"/>
      <w:lvlJc w:val="left"/>
      <w:pPr>
        <w:ind w:left="8212" w:hanging="2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85CDC"/>
    <w:rsid w:val="000173AF"/>
    <w:rsid w:val="00063FEB"/>
    <w:rsid w:val="000B1F62"/>
    <w:rsid w:val="00112F41"/>
    <w:rsid w:val="0015325D"/>
    <w:rsid w:val="001E0EF6"/>
    <w:rsid w:val="00293B2F"/>
    <w:rsid w:val="00327DA4"/>
    <w:rsid w:val="003546B3"/>
    <w:rsid w:val="00375725"/>
    <w:rsid w:val="00385CDC"/>
    <w:rsid w:val="0039507D"/>
    <w:rsid w:val="003C7E4D"/>
    <w:rsid w:val="003F03BB"/>
    <w:rsid w:val="003F1042"/>
    <w:rsid w:val="004201D7"/>
    <w:rsid w:val="00465BA5"/>
    <w:rsid w:val="00497872"/>
    <w:rsid w:val="004A2346"/>
    <w:rsid w:val="004A39CD"/>
    <w:rsid w:val="004A646E"/>
    <w:rsid w:val="004E264C"/>
    <w:rsid w:val="005275F2"/>
    <w:rsid w:val="005B22D5"/>
    <w:rsid w:val="005B7DE0"/>
    <w:rsid w:val="005D31EB"/>
    <w:rsid w:val="00624F84"/>
    <w:rsid w:val="006C1238"/>
    <w:rsid w:val="007D1175"/>
    <w:rsid w:val="007D1E1E"/>
    <w:rsid w:val="007E6B4D"/>
    <w:rsid w:val="00833DA0"/>
    <w:rsid w:val="008574F2"/>
    <w:rsid w:val="0088764C"/>
    <w:rsid w:val="0089059E"/>
    <w:rsid w:val="00893BFC"/>
    <w:rsid w:val="00937DBC"/>
    <w:rsid w:val="00952A0A"/>
    <w:rsid w:val="009B4D15"/>
    <w:rsid w:val="009B71F5"/>
    <w:rsid w:val="009E0208"/>
    <w:rsid w:val="009E4025"/>
    <w:rsid w:val="009F1954"/>
    <w:rsid w:val="00A04384"/>
    <w:rsid w:val="00A27B06"/>
    <w:rsid w:val="00A44D92"/>
    <w:rsid w:val="00AC5B6D"/>
    <w:rsid w:val="00AE4B39"/>
    <w:rsid w:val="00B4411B"/>
    <w:rsid w:val="00B524E4"/>
    <w:rsid w:val="00BB0EDD"/>
    <w:rsid w:val="00BB3AED"/>
    <w:rsid w:val="00BF7F41"/>
    <w:rsid w:val="00C0361D"/>
    <w:rsid w:val="00C21FC9"/>
    <w:rsid w:val="00C363A0"/>
    <w:rsid w:val="00CA1A36"/>
    <w:rsid w:val="00CC1AD6"/>
    <w:rsid w:val="00D96794"/>
    <w:rsid w:val="00DC75C1"/>
    <w:rsid w:val="00E0665C"/>
    <w:rsid w:val="00E10667"/>
    <w:rsid w:val="00E74EE5"/>
    <w:rsid w:val="00E80535"/>
    <w:rsid w:val="00F30057"/>
    <w:rsid w:val="00F417B7"/>
    <w:rsid w:val="00FA09F5"/>
    <w:rsid w:val="00F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4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24" w:right="120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0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3BB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unhideWhenUsed/>
    <w:rsid w:val="00B524E4"/>
    <w:pPr>
      <w:tabs>
        <w:tab w:val="left" w:pos="1709"/>
      </w:tabs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B524E4"/>
    <w:rPr>
      <w:rFonts w:ascii="Times New Roman" w:eastAsia="Times New Roman" w:hAnsi="Times New Roman" w:cs="Times New Roman"/>
      <w:sz w:val="28"/>
      <w:lang w:val="ru-RU"/>
    </w:rPr>
  </w:style>
  <w:style w:type="paragraph" w:styleId="3">
    <w:name w:val="Body Text 3"/>
    <w:basedOn w:val="a"/>
    <w:link w:val="30"/>
    <w:uiPriority w:val="99"/>
    <w:unhideWhenUsed/>
    <w:rsid w:val="00B524E4"/>
    <w:pPr>
      <w:tabs>
        <w:tab w:val="left" w:pos="1647"/>
      </w:tabs>
      <w:ind w:right="121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B524E4"/>
    <w:rPr>
      <w:rFonts w:ascii="Times New Roman" w:eastAsia="Times New Roman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4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24" w:right="120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0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3BB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2"/>
    <w:basedOn w:val="a"/>
    <w:link w:val="20"/>
    <w:uiPriority w:val="99"/>
    <w:unhideWhenUsed/>
    <w:rsid w:val="00B524E4"/>
    <w:pPr>
      <w:tabs>
        <w:tab w:val="left" w:pos="1709"/>
      </w:tabs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B524E4"/>
    <w:rPr>
      <w:rFonts w:ascii="Times New Roman" w:eastAsia="Times New Roman" w:hAnsi="Times New Roman" w:cs="Times New Roman"/>
      <w:sz w:val="28"/>
      <w:lang w:val="ru-RU"/>
    </w:rPr>
  </w:style>
  <w:style w:type="paragraph" w:styleId="3">
    <w:name w:val="Body Text 3"/>
    <w:basedOn w:val="a"/>
    <w:link w:val="30"/>
    <w:uiPriority w:val="99"/>
    <w:unhideWhenUsed/>
    <w:rsid w:val="00B524E4"/>
    <w:pPr>
      <w:tabs>
        <w:tab w:val="left" w:pos="1647"/>
      </w:tabs>
      <w:ind w:right="121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B524E4"/>
    <w:rPr>
      <w:rFonts w:ascii="Times New Roman" w:eastAsia="Times New Roman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05B7-4C25-4539-AEE4-A93E1248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2024-03-12T10:30:00Z</cp:lastPrinted>
  <dcterms:created xsi:type="dcterms:W3CDTF">2024-03-14T08:23:00Z</dcterms:created>
  <dcterms:modified xsi:type="dcterms:W3CDTF">2024-03-14T08:23:00Z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